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35" w:rsidRPr="00914847" w:rsidRDefault="00977C35" w:rsidP="00977C35">
      <w:pPr>
        <w:adjustRightInd w:val="0"/>
        <w:snapToGrid w:val="0"/>
        <w:spacing w:line="300" w:lineRule="auto"/>
        <w:rPr>
          <w:b/>
          <w:bCs/>
          <w:lang w:val="ru-RU"/>
        </w:rPr>
      </w:pPr>
      <w:bookmarkStart w:id="0" w:name="_GoBack"/>
      <w:bookmarkEnd w:id="0"/>
    </w:p>
    <w:p w:rsidR="00977C35" w:rsidRPr="00914847" w:rsidRDefault="00977C35" w:rsidP="00977C35">
      <w:pPr>
        <w:adjustRightInd w:val="0"/>
        <w:snapToGrid w:val="0"/>
        <w:spacing w:line="300" w:lineRule="auto"/>
        <w:rPr>
          <w:b/>
          <w:bCs/>
          <w:lang w:val="ru-RU"/>
        </w:rPr>
      </w:pPr>
    </w:p>
    <w:p w:rsidR="00977C35" w:rsidRPr="00914847" w:rsidRDefault="00977C35" w:rsidP="00977C35">
      <w:pPr>
        <w:adjustRightInd w:val="0"/>
        <w:snapToGrid w:val="0"/>
        <w:spacing w:line="300" w:lineRule="auto"/>
        <w:rPr>
          <w:b/>
          <w:bCs/>
          <w:lang w:val="ru-RU"/>
        </w:rPr>
      </w:pPr>
    </w:p>
    <w:p w:rsidR="00977C35" w:rsidRPr="00914847" w:rsidRDefault="00977C35" w:rsidP="00977C35">
      <w:pPr>
        <w:adjustRightInd w:val="0"/>
        <w:snapToGrid w:val="0"/>
        <w:spacing w:line="300" w:lineRule="auto"/>
        <w:jc w:val="center"/>
        <w:rPr>
          <w:b/>
          <w:bCs/>
          <w:lang w:val="ru-RU"/>
        </w:rPr>
      </w:pPr>
    </w:p>
    <w:p w:rsidR="00977C35" w:rsidRPr="00B56099" w:rsidRDefault="00977C35" w:rsidP="00977C35">
      <w:pPr>
        <w:adjustRightInd w:val="0"/>
        <w:snapToGrid w:val="0"/>
        <w:spacing w:line="300" w:lineRule="auto"/>
        <w:jc w:val="center"/>
        <w:rPr>
          <w:rFonts w:ascii="Times New Roman" w:hAnsi="Times New Roman" w:cs="Times New Roman"/>
          <w:b/>
          <w:sz w:val="24"/>
          <w:lang w:val="ru-RU"/>
        </w:rPr>
      </w:pPr>
      <w:r w:rsidRPr="00B56099">
        <w:rPr>
          <w:rFonts w:ascii="Times New Roman" w:hAnsi="Times New Roman" w:cs="Times New Roman"/>
          <w:b/>
          <w:sz w:val="24"/>
          <w:lang w:val="ru-RU"/>
        </w:rPr>
        <w:t>Государственный комитет КНР по развитию и реформам</w:t>
      </w:r>
    </w:p>
    <w:p w:rsidR="00977C35" w:rsidRPr="00B56099" w:rsidRDefault="00977C35" w:rsidP="00977C35">
      <w:pPr>
        <w:adjustRightInd w:val="0"/>
        <w:snapToGrid w:val="0"/>
        <w:spacing w:line="300" w:lineRule="auto"/>
        <w:jc w:val="center"/>
        <w:rPr>
          <w:rFonts w:ascii="Times New Roman" w:hAnsi="Times New Roman" w:cs="Times New Roman"/>
          <w:b/>
          <w:bCs/>
          <w:sz w:val="24"/>
          <w:lang w:val="ru-RU"/>
        </w:rPr>
      </w:pPr>
    </w:p>
    <w:p w:rsidR="00977C35" w:rsidRPr="00B56099" w:rsidRDefault="00977C35" w:rsidP="00977C35">
      <w:pPr>
        <w:adjustRightInd w:val="0"/>
        <w:snapToGrid w:val="0"/>
        <w:spacing w:line="300" w:lineRule="auto"/>
        <w:rPr>
          <w:rFonts w:ascii="Times New Roman" w:hAnsi="Times New Roman" w:cs="Times New Roman"/>
          <w:b/>
          <w:bCs/>
          <w:lang w:val="ru-RU"/>
        </w:rPr>
      </w:pPr>
    </w:p>
    <w:p w:rsidR="00977C35" w:rsidRPr="00B56099" w:rsidRDefault="00977C35" w:rsidP="00977C35">
      <w:pPr>
        <w:adjustRightInd w:val="0"/>
        <w:snapToGrid w:val="0"/>
        <w:spacing w:line="300" w:lineRule="auto"/>
        <w:rPr>
          <w:rFonts w:ascii="Times New Roman" w:hAnsi="Times New Roman" w:cs="Times New Roman"/>
          <w:lang w:val="ru-RU"/>
        </w:rPr>
      </w:pPr>
    </w:p>
    <w:p w:rsidR="00977C35" w:rsidRPr="00B56099" w:rsidRDefault="00977C35" w:rsidP="00977C35">
      <w:pPr>
        <w:adjustRightInd w:val="0"/>
        <w:snapToGrid w:val="0"/>
        <w:spacing w:line="300" w:lineRule="auto"/>
        <w:rPr>
          <w:rFonts w:ascii="Times New Roman" w:hAnsi="Times New Roman" w:cs="Times New Roman"/>
          <w:lang w:val="ru-RU"/>
        </w:rPr>
      </w:pPr>
    </w:p>
    <w:p w:rsidR="00977C35" w:rsidRPr="00B56099" w:rsidRDefault="00977C35" w:rsidP="00977C35">
      <w:pPr>
        <w:adjustRightInd w:val="0"/>
        <w:snapToGrid w:val="0"/>
        <w:spacing w:line="300" w:lineRule="auto"/>
        <w:jc w:val="center"/>
        <w:rPr>
          <w:rFonts w:ascii="Times New Roman" w:hAnsi="Times New Roman" w:cs="Times New Roman"/>
          <w:lang w:val="ru-RU"/>
        </w:rPr>
      </w:pPr>
    </w:p>
    <w:p w:rsidR="00977C35" w:rsidRPr="00B56099" w:rsidRDefault="00977C35" w:rsidP="00977C35">
      <w:pPr>
        <w:adjustRightInd w:val="0"/>
        <w:snapToGrid w:val="0"/>
        <w:spacing w:line="300" w:lineRule="auto"/>
        <w:ind w:leftChars="200" w:left="420"/>
        <w:jc w:val="center"/>
        <w:rPr>
          <w:rFonts w:ascii="Times New Roman" w:hAnsi="Times New Roman" w:cs="Times New Roman"/>
          <w:b/>
          <w:caps/>
          <w:sz w:val="28"/>
          <w:szCs w:val="28"/>
          <w:lang w:val="ru-RU"/>
        </w:rPr>
      </w:pPr>
      <w:r w:rsidRPr="00B56099">
        <w:rPr>
          <w:rFonts w:ascii="Times New Roman" w:hAnsi="Times New Roman" w:cs="Times New Roman"/>
          <w:b/>
          <w:caps/>
          <w:sz w:val="28"/>
          <w:szCs w:val="28"/>
          <w:lang w:val="ru-RU"/>
        </w:rPr>
        <w:t xml:space="preserve">Доклад о выполнении плана </w:t>
      </w:r>
    </w:p>
    <w:p w:rsidR="00977C35" w:rsidRPr="00B56099" w:rsidRDefault="00977C35" w:rsidP="00977C35">
      <w:pPr>
        <w:adjustRightInd w:val="0"/>
        <w:snapToGrid w:val="0"/>
        <w:spacing w:line="300" w:lineRule="auto"/>
        <w:ind w:leftChars="200" w:left="420"/>
        <w:jc w:val="center"/>
        <w:rPr>
          <w:rFonts w:ascii="Times New Roman" w:hAnsi="Times New Roman" w:cs="Times New Roman"/>
          <w:b/>
          <w:caps/>
          <w:sz w:val="28"/>
          <w:szCs w:val="28"/>
          <w:lang w:val="ru-RU"/>
        </w:rPr>
      </w:pPr>
      <w:r w:rsidRPr="00B56099">
        <w:rPr>
          <w:rFonts w:ascii="Times New Roman" w:hAnsi="Times New Roman" w:cs="Times New Roman"/>
          <w:b/>
          <w:caps/>
          <w:sz w:val="28"/>
          <w:szCs w:val="28"/>
          <w:lang w:val="ru-RU"/>
        </w:rPr>
        <w:t xml:space="preserve">экономического и социального развития </w:t>
      </w:r>
    </w:p>
    <w:p w:rsidR="00977C35" w:rsidRPr="00B56099" w:rsidRDefault="00977C35" w:rsidP="00977C35">
      <w:pPr>
        <w:adjustRightInd w:val="0"/>
        <w:snapToGrid w:val="0"/>
        <w:spacing w:line="300" w:lineRule="auto"/>
        <w:ind w:leftChars="200" w:left="420"/>
        <w:jc w:val="center"/>
        <w:rPr>
          <w:rFonts w:ascii="Times New Roman" w:hAnsi="Times New Roman" w:cs="Times New Roman"/>
          <w:b/>
          <w:caps/>
          <w:sz w:val="28"/>
          <w:szCs w:val="28"/>
          <w:lang w:val="ru-RU"/>
        </w:rPr>
      </w:pPr>
      <w:r w:rsidRPr="00B56099">
        <w:rPr>
          <w:rFonts w:ascii="Times New Roman" w:hAnsi="Times New Roman" w:cs="Times New Roman"/>
          <w:b/>
          <w:caps/>
          <w:sz w:val="28"/>
          <w:szCs w:val="28"/>
          <w:lang w:val="ru-RU"/>
        </w:rPr>
        <w:t>за 2019 год и проекте плана на 2020 год</w:t>
      </w:r>
    </w:p>
    <w:p w:rsidR="00977C35" w:rsidRPr="00B56099" w:rsidRDefault="00977C35" w:rsidP="00977C35">
      <w:pPr>
        <w:tabs>
          <w:tab w:val="left" w:pos="3828"/>
        </w:tabs>
        <w:adjustRightInd w:val="0"/>
        <w:snapToGrid w:val="0"/>
        <w:spacing w:line="300" w:lineRule="auto"/>
        <w:jc w:val="center"/>
        <w:rPr>
          <w:rFonts w:ascii="Times New Roman" w:hAnsi="Times New Roman" w:cs="Times New Roman"/>
          <w:sz w:val="28"/>
          <w:szCs w:val="28"/>
          <w:lang w:val="ru-RU"/>
        </w:rPr>
      </w:pPr>
    </w:p>
    <w:p w:rsidR="00977C35" w:rsidRPr="00B56099" w:rsidRDefault="00977C35" w:rsidP="00977C35">
      <w:pPr>
        <w:adjustRightInd w:val="0"/>
        <w:snapToGrid w:val="0"/>
        <w:spacing w:line="300" w:lineRule="auto"/>
        <w:rPr>
          <w:rFonts w:ascii="Times New Roman" w:hAnsi="Times New Roman" w:cs="Times New Roman"/>
          <w:lang w:val="ru-RU"/>
        </w:rPr>
      </w:pPr>
    </w:p>
    <w:p w:rsidR="00977C35" w:rsidRPr="00B56099" w:rsidRDefault="00977C35" w:rsidP="00977C35">
      <w:pPr>
        <w:adjustRightInd w:val="0"/>
        <w:snapToGrid w:val="0"/>
        <w:spacing w:line="300" w:lineRule="auto"/>
        <w:rPr>
          <w:rFonts w:ascii="Times New Roman" w:hAnsi="Times New Roman" w:cs="Times New Roman"/>
          <w:lang w:val="ru-RU"/>
        </w:rPr>
      </w:pPr>
    </w:p>
    <w:p w:rsidR="00977C35" w:rsidRPr="00B56099" w:rsidRDefault="00977C35" w:rsidP="00977C35">
      <w:pPr>
        <w:adjustRightInd w:val="0"/>
        <w:snapToGrid w:val="0"/>
        <w:spacing w:line="300" w:lineRule="auto"/>
        <w:rPr>
          <w:rFonts w:ascii="Times New Roman" w:hAnsi="Times New Roman" w:cs="Times New Roman"/>
          <w:lang w:val="ru-RU"/>
        </w:rPr>
      </w:pPr>
    </w:p>
    <w:p w:rsidR="00977C35" w:rsidRPr="00B56099" w:rsidRDefault="00977C35" w:rsidP="00977C35">
      <w:pPr>
        <w:adjustRightInd w:val="0"/>
        <w:snapToGrid w:val="0"/>
        <w:spacing w:line="300" w:lineRule="auto"/>
        <w:jc w:val="center"/>
        <w:rPr>
          <w:rFonts w:ascii="Times New Roman" w:hAnsi="Times New Roman" w:cs="Times New Roman"/>
          <w:sz w:val="24"/>
          <w:lang w:val="ru-RU"/>
        </w:rPr>
      </w:pPr>
      <w:r w:rsidRPr="00B56099">
        <w:rPr>
          <w:rFonts w:ascii="Times New Roman" w:hAnsi="Times New Roman" w:cs="Times New Roman"/>
          <w:sz w:val="24"/>
          <w:lang w:val="ru-RU"/>
        </w:rPr>
        <w:t xml:space="preserve">Представлен 22 мая 2020 года 3-й сессии </w:t>
      </w:r>
    </w:p>
    <w:p w:rsidR="00977C35" w:rsidRPr="00B56099" w:rsidRDefault="00977C35" w:rsidP="00977C35">
      <w:pPr>
        <w:adjustRightInd w:val="0"/>
        <w:snapToGrid w:val="0"/>
        <w:spacing w:line="300" w:lineRule="auto"/>
        <w:jc w:val="center"/>
        <w:rPr>
          <w:rFonts w:ascii="Times New Roman" w:hAnsi="Times New Roman" w:cs="Times New Roman"/>
          <w:sz w:val="24"/>
          <w:lang w:val="ru-RU"/>
        </w:rPr>
      </w:pPr>
      <w:r w:rsidRPr="00B56099">
        <w:rPr>
          <w:rFonts w:ascii="Times New Roman" w:hAnsi="Times New Roman" w:cs="Times New Roman"/>
          <w:sz w:val="24"/>
          <w:lang w:val="ru-RU"/>
        </w:rPr>
        <w:t xml:space="preserve">Всекитайского Собрания </w:t>
      </w:r>
    </w:p>
    <w:p w:rsidR="00977C35" w:rsidRPr="00B56099" w:rsidRDefault="00977C35" w:rsidP="00977C35">
      <w:pPr>
        <w:adjustRightInd w:val="0"/>
        <w:snapToGrid w:val="0"/>
        <w:spacing w:line="300" w:lineRule="auto"/>
        <w:jc w:val="center"/>
        <w:rPr>
          <w:rFonts w:ascii="Times New Roman" w:hAnsi="Times New Roman" w:cs="Times New Roman"/>
          <w:sz w:val="24"/>
          <w:lang w:val="ru-RU"/>
        </w:rPr>
      </w:pPr>
      <w:r w:rsidRPr="00B56099">
        <w:rPr>
          <w:rFonts w:ascii="Times New Roman" w:hAnsi="Times New Roman" w:cs="Times New Roman"/>
          <w:sz w:val="24"/>
          <w:lang w:val="ru-RU"/>
        </w:rPr>
        <w:t>народных представителей 13-го созыва</w:t>
      </w:r>
    </w:p>
    <w:p w:rsidR="00977C35" w:rsidRPr="00B56099" w:rsidRDefault="00977C35" w:rsidP="00977C35">
      <w:pPr>
        <w:adjustRightInd w:val="0"/>
        <w:snapToGrid w:val="0"/>
        <w:spacing w:line="300" w:lineRule="auto"/>
        <w:jc w:val="center"/>
        <w:rPr>
          <w:rFonts w:ascii="Times New Roman" w:hAnsi="Times New Roman" w:cs="Times New Roman"/>
          <w:lang w:val="ru-RU"/>
        </w:rPr>
      </w:pPr>
    </w:p>
    <w:p w:rsidR="00977C35" w:rsidRPr="00B56099" w:rsidRDefault="00977C35" w:rsidP="00977C35">
      <w:pPr>
        <w:adjustRightInd w:val="0"/>
        <w:snapToGrid w:val="0"/>
        <w:spacing w:line="300" w:lineRule="auto"/>
        <w:jc w:val="center"/>
        <w:rPr>
          <w:rFonts w:ascii="Times New Roman" w:hAnsi="Times New Roman" w:cs="Times New Roman"/>
          <w:b/>
          <w:bCs/>
          <w:lang w:val="ru-RU"/>
        </w:rPr>
      </w:pPr>
    </w:p>
    <w:p w:rsidR="00977C35" w:rsidRPr="00B56099" w:rsidRDefault="00977C35" w:rsidP="00977C35">
      <w:pPr>
        <w:adjustRightInd w:val="0"/>
        <w:snapToGrid w:val="0"/>
        <w:spacing w:line="300" w:lineRule="auto"/>
        <w:jc w:val="center"/>
        <w:rPr>
          <w:rFonts w:ascii="Times New Roman" w:hAnsi="Times New Roman" w:cs="Times New Roman"/>
          <w:b/>
          <w:bCs/>
          <w:lang w:val="ru-RU"/>
        </w:rPr>
      </w:pPr>
    </w:p>
    <w:p w:rsidR="00977C35" w:rsidRPr="00B56099" w:rsidRDefault="00977C35" w:rsidP="00977C35">
      <w:pPr>
        <w:adjustRightInd w:val="0"/>
        <w:snapToGrid w:val="0"/>
        <w:spacing w:line="300" w:lineRule="auto"/>
        <w:jc w:val="center"/>
        <w:rPr>
          <w:rFonts w:ascii="Times New Roman" w:hAnsi="Times New Roman" w:cs="Times New Roman"/>
          <w:b/>
          <w:bCs/>
          <w:lang w:val="ru-RU"/>
        </w:rPr>
      </w:pPr>
    </w:p>
    <w:p w:rsidR="00977C35" w:rsidRPr="00B56099" w:rsidRDefault="00977C35" w:rsidP="00977C35">
      <w:pPr>
        <w:adjustRightInd w:val="0"/>
        <w:snapToGrid w:val="0"/>
        <w:spacing w:line="300" w:lineRule="auto"/>
        <w:jc w:val="center"/>
        <w:rPr>
          <w:rFonts w:ascii="Times New Roman" w:hAnsi="Times New Roman" w:cs="Times New Roman"/>
          <w:b/>
          <w:bCs/>
          <w:lang w:val="ru-RU"/>
        </w:rPr>
      </w:pPr>
    </w:p>
    <w:p w:rsidR="00977C35" w:rsidRPr="00B56099" w:rsidRDefault="00977C35" w:rsidP="00977C35">
      <w:pPr>
        <w:adjustRightInd w:val="0"/>
        <w:snapToGrid w:val="0"/>
        <w:spacing w:line="300" w:lineRule="auto"/>
        <w:rPr>
          <w:rFonts w:ascii="Times New Roman" w:hAnsi="Times New Roman" w:cs="Times New Roman"/>
          <w:b/>
          <w:bCs/>
          <w:lang w:val="ru-RU"/>
        </w:rPr>
      </w:pPr>
    </w:p>
    <w:p w:rsidR="00977C35" w:rsidRPr="00B56099" w:rsidRDefault="00977C35" w:rsidP="00977C35">
      <w:pPr>
        <w:adjustRightInd w:val="0"/>
        <w:snapToGrid w:val="0"/>
        <w:spacing w:line="300" w:lineRule="auto"/>
        <w:rPr>
          <w:rFonts w:ascii="Times New Roman" w:hAnsi="Times New Roman" w:cs="Times New Roman"/>
          <w:b/>
          <w:bCs/>
          <w:lang w:val="ru-RU"/>
        </w:rPr>
      </w:pPr>
    </w:p>
    <w:p w:rsidR="00977C35" w:rsidRPr="00B56099" w:rsidRDefault="00977C35" w:rsidP="00977C35">
      <w:pPr>
        <w:adjustRightInd w:val="0"/>
        <w:snapToGrid w:val="0"/>
        <w:spacing w:line="300" w:lineRule="auto"/>
        <w:rPr>
          <w:rFonts w:ascii="Times New Roman" w:hAnsi="Times New Roman" w:cs="Times New Roman"/>
          <w:b/>
          <w:bCs/>
          <w:lang w:val="ru-RU"/>
        </w:rPr>
      </w:pPr>
    </w:p>
    <w:p w:rsidR="00977C35" w:rsidRPr="00B56099" w:rsidRDefault="00977C35" w:rsidP="00977C35">
      <w:pPr>
        <w:adjustRightInd w:val="0"/>
        <w:snapToGrid w:val="0"/>
        <w:spacing w:line="300" w:lineRule="auto"/>
        <w:jc w:val="center"/>
        <w:rPr>
          <w:rFonts w:ascii="Times New Roman" w:hAnsi="Times New Roman" w:cs="Times New Roman"/>
          <w:b/>
          <w:bCs/>
          <w:lang w:val="ru-RU"/>
        </w:rPr>
      </w:pPr>
    </w:p>
    <w:p w:rsidR="00977C35" w:rsidRPr="00B56099" w:rsidRDefault="00977C35" w:rsidP="00977C35">
      <w:pPr>
        <w:adjustRightInd w:val="0"/>
        <w:snapToGrid w:val="0"/>
        <w:spacing w:line="300" w:lineRule="auto"/>
        <w:rPr>
          <w:rFonts w:ascii="Times New Roman" w:hAnsi="Times New Roman" w:cs="Times New Roman"/>
          <w:b/>
          <w:bCs/>
          <w:lang w:val="ru-RU"/>
        </w:rPr>
      </w:pPr>
    </w:p>
    <w:p w:rsidR="00977C35" w:rsidRPr="00B56099" w:rsidRDefault="00977C35" w:rsidP="00977C35">
      <w:pPr>
        <w:adjustRightInd w:val="0"/>
        <w:snapToGrid w:val="0"/>
        <w:spacing w:line="300" w:lineRule="auto"/>
        <w:jc w:val="center"/>
        <w:rPr>
          <w:rFonts w:ascii="Times New Roman" w:hAnsi="Times New Roman" w:cs="Times New Roman"/>
          <w:b/>
          <w:bCs/>
          <w:lang w:val="ru-RU"/>
        </w:rPr>
      </w:pPr>
    </w:p>
    <w:p w:rsidR="00977C35" w:rsidRPr="00B56099" w:rsidRDefault="00977C35" w:rsidP="00977C35">
      <w:pPr>
        <w:adjustRightInd w:val="0"/>
        <w:snapToGrid w:val="0"/>
        <w:spacing w:line="300" w:lineRule="auto"/>
        <w:ind w:right="1134"/>
        <w:jc w:val="center"/>
        <w:rPr>
          <w:rFonts w:ascii="Times New Roman" w:hAnsi="Times New Roman" w:cs="Times New Roman"/>
          <w:b/>
          <w:bCs/>
          <w:lang w:val="ru-RU"/>
        </w:rPr>
      </w:pPr>
    </w:p>
    <w:p w:rsidR="00977C35" w:rsidRPr="00B56099" w:rsidRDefault="002B527B" w:rsidP="00977C35">
      <w:pPr>
        <w:adjustRightInd w:val="0"/>
        <w:snapToGrid w:val="0"/>
        <w:spacing w:line="300" w:lineRule="auto"/>
        <w:rPr>
          <w:rFonts w:ascii="Times New Roman" w:hAnsi="Times New Roman" w:cs="Times New Roman"/>
          <w:sz w:val="24"/>
          <w:lang w:val="ru-RU"/>
        </w:rPr>
      </w:pPr>
      <w:r>
        <w:rPr>
          <w:rFonts w:ascii="Times New Roman" w:hAnsi="Times New Roman" w:cs="Times New Roman" w:hint="eastAsia"/>
          <w:lang w:val="ru-RU"/>
        </w:rPr>
        <w:t xml:space="preserve"> </w:t>
      </w:r>
    </w:p>
    <w:p w:rsidR="00977C35" w:rsidRPr="00B56099" w:rsidRDefault="00977C35" w:rsidP="00977C35">
      <w:pPr>
        <w:widowControl/>
        <w:jc w:val="left"/>
        <w:rPr>
          <w:rFonts w:ascii="Times New Roman" w:hAnsi="Times New Roman" w:cs="Times New Roman"/>
          <w:sz w:val="24"/>
          <w:lang w:val="ru-RU"/>
        </w:rPr>
      </w:pPr>
      <w:r w:rsidRPr="00B56099">
        <w:rPr>
          <w:rFonts w:ascii="Times New Roman" w:hAnsi="Times New Roman" w:cs="Times New Roman"/>
          <w:sz w:val="24"/>
          <w:lang w:val="ru-RU"/>
        </w:rPr>
        <w:br w:type="page"/>
      </w:r>
    </w:p>
    <w:p w:rsidR="00977C35" w:rsidRPr="00B56099" w:rsidRDefault="00977C35" w:rsidP="00977C35">
      <w:pPr>
        <w:widowControl/>
        <w:ind w:firstLine="420"/>
        <w:jc w:val="left"/>
        <w:rPr>
          <w:rFonts w:ascii="Times New Roman" w:hAnsi="Times New Roman" w:cs="Times New Roman"/>
          <w:b/>
          <w:sz w:val="24"/>
          <w:szCs w:val="24"/>
          <w:lang w:val="ru-RU"/>
        </w:rPr>
      </w:pPr>
      <w:r w:rsidRPr="00B56099">
        <w:rPr>
          <w:rFonts w:ascii="Times New Roman" w:hAnsi="Times New Roman" w:cs="Times New Roman"/>
          <w:b/>
          <w:sz w:val="24"/>
          <w:szCs w:val="24"/>
          <w:lang w:val="ru-RU"/>
        </w:rPr>
        <w:lastRenderedPageBreak/>
        <w:t>Уважаемые депутаты!</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sz w:val="24"/>
          <w:szCs w:val="24"/>
          <w:lang w:val="ru-RU"/>
        </w:rPr>
        <w:t xml:space="preserve">По поручению Госсовета представляем на рассмотрение 3-й сессии ВСНП 13-го созыва доклад о выполнении плана экономического и социального развития за 2019 год и проекте плана экономического и социального развития на 2020 год. Просим членов ВК </w:t>
      </w:r>
      <w:bookmarkStart w:id="1" w:name="OLE_LINK739"/>
      <w:bookmarkStart w:id="2" w:name="OLE_LINK740"/>
      <w:r w:rsidRPr="00B56099">
        <w:rPr>
          <w:rFonts w:ascii="Times New Roman" w:hAnsi="Times New Roman" w:cs="Times New Roman"/>
          <w:sz w:val="24"/>
          <w:szCs w:val="24"/>
          <w:lang w:val="ru-RU"/>
        </w:rPr>
        <w:t>НПКС</w:t>
      </w:r>
      <w:bookmarkEnd w:id="1"/>
      <w:bookmarkEnd w:id="2"/>
      <w:r w:rsidRPr="00B56099">
        <w:rPr>
          <w:rFonts w:ascii="Times New Roman" w:hAnsi="Times New Roman" w:cs="Times New Roman"/>
          <w:sz w:val="24"/>
          <w:szCs w:val="24"/>
          <w:lang w:val="ru-RU"/>
        </w:rPr>
        <w:t xml:space="preserve">К </w:t>
      </w:r>
      <w:bookmarkStart w:id="3" w:name="OLE_LINK741"/>
      <w:bookmarkStart w:id="4" w:name="OLE_LINK742"/>
      <w:r w:rsidRPr="00B56099">
        <w:rPr>
          <w:rFonts w:ascii="Times New Roman" w:hAnsi="Times New Roman" w:cs="Times New Roman"/>
          <w:sz w:val="24"/>
          <w:szCs w:val="24"/>
          <w:lang w:val="ru-RU"/>
        </w:rPr>
        <w:t>высказать по нему свои соображения.</w:t>
      </w:r>
      <w:bookmarkEnd w:id="3"/>
      <w:bookmarkEnd w:id="4"/>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p>
    <w:p w:rsidR="00977C35" w:rsidRPr="00B56099" w:rsidRDefault="00977C35" w:rsidP="00977C35">
      <w:pPr>
        <w:adjustRightInd w:val="0"/>
        <w:snapToGrid w:val="0"/>
        <w:spacing w:line="300" w:lineRule="auto"/>
        <w:jc w:val="center"/>
        <w:rPr>
          <w:rFonts w:ascii="Times New Roman" w:hAnsi="Times New Roman" w:cs="Times New Roman"/>
          <w:b/>
          <w:sz w:val="24"/>
          <w:szCs w:val="24"/>
          <w:lang w:val="ru-RU"/>
        </w:rPr>
      </w:pPr>
      <w:r w:rsidRPr="00454110">
        <w:rPr>
          <w:rFonts w:ascii="Times New Roman" w:hAnsi="Times New Roman" w:cs="Times New Roman"/>
          <w:b/>
          <w:sz w:val="24"/>
          <w:szCs w:val="24"/>
          <w:lang w:val="ru-RU"/>
        </w:rPr>
        <w:fldChar w:fldCharType="begin"/>
      </w:r>
      <w:r w:rsidRPr="00B56099">
        <w:rPr>
          <w:rFonts w:ascii="Times New Roman" w:hAnsi="Times New Roman" w:cs="Times New Roman"/>
          <w:b/>
          <w:sz w:val="24"/>
          <w:szCs w:val="24"/>
          <w:lang w:val="ru-RU"/>
        </w:rPr>
        <w:instrText xml:space="preserve"> = 1 \* ROMAN </w:instrText>
      </w:r>
      <w:r w:rsidRPr="00454110">
        <w:rPr>
          <w:rFonts w:ascii="Times New Roman" w:hAnsi="Times New Roman" w:cs="Times New Roman"/>
          <w:b/>
          <w:sz w:val="24"/>
          <w:szCs w:val="24"/>
          <w:lang w:val="ru-RU"/>
        </w:rPr>
        <w:fldChar w:fldCharType="separate"/>
      </w:r>
      <w:r w:rsidRPr="00B56099">
        <w:rPr>
          <w:rFonts w:ascii="Times New Roman" w:hAnsi="Times New Roman" w:cs="Times New Roman"/>
          <w:b/>
          <w:noProof/>
          <w:sz w:val="24"/>
          <w:szCs w:val="24"/>
          <w:lang w:val="ru-RU"/>
        </w:rPr>
        <w:t>I</w:t>
      </w:r>
      <w:r w:rsidRPr="00454110">
        <w:rPr>
          <w:rFonts w:ascii="Times New Roman" w:hAnsi="Times New Roman" w:cs="Times New Roman"/>
          <w:b/>
          <w:sz w:val="24"/>
          <w:szCs w:val="24"/>
          <w:lang w:val="ru-RU"/>
        </w:rPr>
        <w:fldChar w:fldCharType="end"/>
      </w:r>
      <w:r w:rsidRPr="00B56099">
        <w:rPr>
          <w:rFonts w:ascii="Times New Roman" w:hAnsi="Times New Roman" w:cs="Times New Roman"/>
          <w:b/>
          <w:sz w:val="24"/>
          <w:szCs w:val="24"/>
          <w:lang w:val="ru-RU"/>
        </w:rPr>
        <w:t xml:space="preserve">. О ВЫПОЛНЕНИИ ПЛАНА ЭКОНОМИЧЕСКОГО </w:t>
      </w:r>
    </w:p>
    <w:p w:rsidR="00977C35" w:rsidRPr="00B56099" w:rsidRDefault="00977C35" w:rsidP="00977C35">
      <w:pPr>
        <w:adjustRightInd w:val="0"/>
        <w:snapToGrid w:val="0"/>
        <w:spacing w:line="300" w:lineRule="auto"/>
        <w:jc w:val="center"/>
        <w:rPr>
          <w:rFonts w:ascii="Times New Roman" w:hAnsi="Times New Roman" w:cs="Times New Roman"/>
          <w:b/>
          <w:sz w:val="24"/>
          <w:szCs w:val="24"/>
          <w:lang w:val="ru-RU"/>
        </w:rPr>
      </w:pPr>
      <w:r w:rsidRPr="00B56099">
        <w:rPr>
          <w:rFonts w:ascii="Times New Roman" w:hAnsi="Times New Roman" w:cs="Times New Roman"/>
          <w:b/>
          <w:sz w:val="24"/>
          <w:szCs w:val="24"/>
          <w:lang w:val="ru-RU"/>
        </w:rPr>
        <w:t>И СОЦИАЛЬНОГО РАЗВИТИЯ ЗА 2019 ГОД</w:t>
      </w:r>
    </w:p>
    <w:p w:rsidR="00977C35" w:rsidRPr="00B56099" w:rsidRDefault="00977C35" w:rsidP="00977C35">
      <w:pPr>
        <w:adjustRightInd w:val="0"/>
        <w:snapToGrid w:val="0"/>
        <w:spacing w:line="300" w:lineRule="auto"/>
        <w:jc w:val="center"/>
        <w:rPr>
          <w:rFonts w:ascii="Times New Roman" w:hAnsi="Times New Roman" w:cs="Times New Roman"/>
          <w:b/>
          <w:sz w:val="24"/>
          <w:szCs w:val="24"/>
          <w:lang w:val="ru-RU"/>
        </w:rPr>
      </w:pP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bookmarkStart w:id="5" w:name="OLE_LINK391"/>
      <w:bookmarkStart w:id="6" w:name="OLE_LINK392"/>
      <w:r w:rsidRPr="00B56099">
        <w:rPr>
          <w:rFonts w:ascii="Times New Roman" w:hAnsi="Times New Roman" w:cs="Times New Roman"/>
          <w:sz w:val="24"/>
          <w:szCs w:val="24"/>
          <w:lang w:val="ru-RU"/>
        </w:rPr>
        <w:t>В 2019 году</w:t>
      </w:r>
      <w:bookmarkStart w:id="7" w:name="OLE_LINK241"/>
      <w:bookmarkStart w:id="8" w:name="OLE_LINK242"/>
      <w:r w:rsidRPr="00B56099">
        <w:rPr>
          <w:rFonts w:ascii="Times New Roman" w:hAnsi="Times New Roman" w:cs="Times New Roman"/>
          <w:sz w:val="24"/>
          <w:szCs w:val="24"/>
          <w:lang w:val="ru-RU"/>
        </w:rPr>
        <w:t xml:space="preserve"> </w:t>
      </w:r>
      <w:bookmarkEnd w:id="5"/>
      <w:bookmarkEnd w:id="6"/>
      <w:bookmarkEnd w:id="7"/>
      <w:bookmarkEnd w:id="8"/>
      <w:r w:rsidRPr="00B56099">
        <w:rPr>
          <w:rFonts w:ascii="Times New Roman" w:hAnsi="Times New Roman" w:cs="Times New Roman"/>
          <w:sz w:val="24"/>
          <w:szCs w:val="24"/>
          <w:lang w:val="ru-RU"/>
        </w:rPr>
        <w:t xml:space="preserve">все регионы и ведомства под твердым руководством </w:t>
      </w:r>
      <w:bookmarkStart w:id="9" w:name="OLE_LINK5"/>
      <w:bookmarkStart w:id="10" w:name="OLE_LINK6"/>
      <w:bookmarkStart w:id="11" w:name="OLE_LINK7"/>
      <w:r w:rsidRPr="00B56099">
        <w:rPr>
          <w:rFonts w:ascii="Times New Roman" w:hAnsi="Times New Roman" w:cs="Times New Roman"/>
          <w:sz w:val="24"/>
          <w:szCs w:val="24"/>
          <w:lang w:val="ru-RU"/>
        </w:rPr>
        <w:t xml:space="preserve">ЦК КПК, ядром которого является товарищ </w:t>
      </w:r>
      <w:bookmarkStart w:id="12" w:name="OLE_LINK3"/>
      <w:bookmarkStart w:id="13" w:name="OLE_LINK4"/>
      <w:r w:rsidRPr="00B56099">
        <w:rPr>
          <w:rFonts w:ascii="Times New Roman" w:hAnsi="Times New Roman" w:cs="Times New Roman"/>
          <w:sz w:val="24"/>
          <w:szCs w:val="24"/>
          <w:lang w:val="ru-RU"/>
        </w:rPr>
        <w:t xml:space="preserve">Си </w:t>
      </w:r>
      <w:proofErr w:type="spellStart"/>
      <w:r w:rsidRPr="00B56099">
        <w:rPr>
          <w:rFonts w:ascii="Times New Roman" w:hAnsi="Times New Roman" w:cs="Times New Roman"/>
          <w:sz w:val="24"/>
          <w:szCs w:val="24"/>
          <w:lang w:val="ru-RU"/>
        </w:rPr>
        <w:t>Цзиньпин</w:t>
      </w:r>
      <w:bookmarkEnd w:id="9"/>
      <w:bookmarkEnd w:id="10"/>
      <w:bookmarkEnd w:id="11"/>
      <w:bookmarkEnd w:id="12"/>
      <w:bookmarkEnd w:id="13"/>
      <w:proofErr w:type="spellEnd"/>
      <w:r w:rsidRPr="00B56099">
        <w:rPr>
          <w:rFonts w:ascii="Times New Roman" w:hAnsi="Times New Roman" w:cs="Times New Roman"/>
          <w:sz w:val="24"/>
          <w:szCs w:val="24"/>
          <w:lang w:val="ru-RU"/>
        </w:rPr>
        <w:t xml:space="preserve">, руководствуясь </w:t>
      </w:r>
      <w:bookmarkStart w:id="14" w:name="OLE_LINK8"/>
      <w:bookmarkStart w:id="15" w:name="OLE_LINK9"/>
      <w:r w:rsidRPr="00B56099">
        <w:rPr>
          <w:rFonts w:ascii="Times New Roman" w:hAnsi="Times New Roman" w:cs="Times New Roman"/>
          <w:sz w:val="24"/>
          <w:szCs w:val="24"/>
          <w:lang w:val="ru-RU"/>
        </w:rPr>
        <w:t xml:space="preserve">идеями Си </w:t>
      </w:r>
      <w:proofErr w:type="spellStart"/>
      <w:r w:rsidRPr="00B56099">
        <w:rPr>
          <w:rFonts w:ascii="Times New Roman" w:hAnsi="Times New Roman" w:cs="Times New Roman"/>
          <w:sz w:val="24"/>
          <w:szCs w:val="24"/>
          <w:lang w:val="ru-RU"/>
        </w:rPr>
        <w:t>Цзиньпина</w:t>
      </w:r>
      <w:proofErr w:type="spellEnd"/>
      <w:r w:rsidRPr="00B56099">
        <w:rPr>
          <w:rFonts w:ascii="Times New Roman" w:hAnsi="Times New Roman" w:cs="Times New Roman"/>
          <w:sz w:val="24"/>
          <w:szCs w:val="24"/>
          <w:lang w:val="ru-RU"/>
        </w:rPr>
        <w:t xml:space="preserve"> о социализме </w:t>
      </w:r>
      <w:bookmarkEnd w:id="14"/>
      <w:bookmarkEnd w:id="15"/>
      <w:r w:rsidRPr="00B56099">
        <w:rPr>
          <w:rFonts w:ascii="Times New Roman" w:hAnsi="Times New Roman" w:cs="Times New Roman"/>
          <w:sz w:val="24"/>
          <w:szCs w:val="24"/>
          <w:lang w:val="ru-RU"/>
        </w:rPr>
        <w:t xml:space="preserve">с китайской спецификой новой эпохи, всесторонне претворяли в жизнь дух </w:t>
      </w:r>
      <w:r w:rsidRPr="00B56099">
        <w:rPr>
          <w:rFonts w:ascii="Times New Roman" w:hAnsi="Times New Roman" w:cs="Times New Roman"/>
          <w:sz w:val="24"/>
          <w:szCs w:val="24"/>
        </w:rPr>
        <w:t>XIX</w:t>
      </w:r>
      <w:r w:rsidRPr="00B56099">
        <w:rPr>
          <w:rFonts w:ascii="Times New Roman" w:hAnsi="Times New Roman" w:cs="Times New Roman"/>
          <w:sz w:val="24"/>
          <w:szCs w:val="24"/>
          <w:lang w:val="ru-RU"/>
        </w:rPr>
        <w:t xml:space="preserve"> съезда КПК, 2-го, 3-го и 4-го пленумов ЦК КПК 19-го созыва,</w:t>
      </w:r>
      <w:r w:rsidRPr="00B56099">
        <w:rPr>
          <w:rFonts w:ascii="Times New Roman" w:eastAsia="SimSun" w:hAnsi="Times New Roman" w:cs="Times New Roman"/>
          <w:sz w:val="24"/>
          <w:szCs w:val="24"/>
          <w:lang w:val="ru-RU"/>
        </w:rPr>
        <w:t xml:space="preserve"> </w:t>
      </w:r>
      <w:r w:rsidRPr="00B56099">
        <w:rPr>
          <w:rFonts w:ascii="Times New Roman" w:hAnsi="Times New Roman" w:cs="Times New Roman"/>
          <w:sz w:val="24"/>
          <w:szCs w:val="24"/>
          <w:lang w:val="ru-RU"/>
        </w:rPr>
        <w:t xml:space="preserve">упрочивали политическое </w:t>
      </w:r>
      <w:bookmarkStart w:id="16" w:name="OLE_LINK597"/>
      <w:bookmarkStart w:id="17" w:name="OLE_LINK598"/>
      <w:r w:rsidRPr="00B56099">
        <w:rPr>
          <w:rFonts w:ascii="Times New Roman" w:hAnsi="Times New Roman" w:cs="Times New Roman"/>
          <w:sz w:val="24"/>
          <w:szCs w:val="24"/>
          <w:lang w:val="ru-RU"/>
        </w:rPr>
        <w:t>сознание, сознание интересов целого, сознание ядра и сознание равнения</w:t>
      </w:r>
      <w:bookmarkEnd w:id="16"/>
      <w:bookmarkEnd w:id="17"/>
      <w:r w:rsidRPr="00B56099">
        <w:rPr>
          <w:rFonts w:ascii="Times New Roman" w:hAnsi="Times New Roman" w:cs="Times New Roman"/>
          <w:sz w:val="24"/>
          <w:szCs w:val="24"/>
          <w:lang w:val="ru-RU"/>
        </w:rPr>
        <w:t xml:space="preserve">, укрепляли уверенность </w:t>
      </w:r>
      <w:bookmarkStart w:id="18" w:name="OLE_LINK168"/>
      <w:bookmarkStart w:id="19" w:name="OLE_LINK169"/>
      <w:r w:rsidRPr="00B56099">
        <w:rPr>
          <w:rFonts w:ascii="Times New Roman" w:hAnsi="Times New Roman" w:cs="Times New Roman"/>
          <w:sz w:val="24"/>
          <w:szCs w:val="24"/>
          <w:lang w:val="ru-RU"/>
        </w:rPr>
        <w:t>в собственном пути, собственной теории, строе и культуре</w:t>
      </w:r>
      <w:bookmarkEnd w:id="18"/>
      <w:bookmarkEnd w:id="19"/>
      <w:r w:rsidRPr="00B56099">
        <w:rPr>
          <w:rFonts w:ascii="Times New Roman" w:hAnsi="Times New Roman" w:cs="Times New Roman"/>
          <w:sz w:val="24"/>
          <w:szCs w:val="24"/>
          <w:lang w:val="ru-RU"/>
        </w:rPr>
        <w:t xml:space="preserve">, решительно отстаивали статус генерального секретаря Си </w:t>
      </w:r>
      <w:proofErr w:type="spellStart"/>
      <w:r w:rsidRPr="00B56099">
        <w:rPr>
          <w:rFonts w:ascii="Times New Roman" w:hAnsi="Times New Roman" w:cs="Times New Roman"/>
          <w:sz w:val="24"/>
          <w:szCs w:val="24"/>
          <w:lang w:val="ru-RU"/>
        </w:rPr>
        <w:t>Цзиньпина</w:t>
      </w:r>
      <w:proofErr w:type="spellEnd"/>
      <w:r w:rsidRPr="00B56099">
        <w:rPr>
          <w:rFonts w:ascii="Times New Roman" w:hAnsi="Times New Roman" w:cs="Times New Roman"/>
          <w:sz w:val="24"/>
          <w:szCs w:val="24"/>
          <w:lang w:val="ru-RU"/>
        </w:rPr>
        <w:t xml:space="preserve"> как руководящего ядра ЦК КПК и партии в целом, неуклонно защищали авторитет ЦК КПК и поддерживали единое централизованное руководство ЦК. Всесторонне реализуя решения и планы ЦК КПК и Госсовета, все регионы и ведомства</w:t>
      </w:r>
      <w:r w:rsidRPr="00B56099">
        <w:rPr>
          <w:rFonts w:ascii="Times New Roman" w:eastAsia="SimSun" w:hAnsi="Times New Roman" w:cs="Times New Roman"/>
          <w:sz w:val="24"/>
          <w:szCs w:val="24"/>
          <w:lang w:val="ru-RU"/>
        </w:rPr>
        <w:t xml:space="preserve"> </w:t>
      </w:r>
      <w:r w:rsidRPr="00B56099">
        <w:rPr>
          <w:rFonts w:ascii="Times New Roman" w:hAnsi="Times New Roman" w:cs="Times New Roman"/>
          <w:sz w:val="24"/>
          <w:szCs w:val="24"/>
          <w:lang w:val="ru-RU"/>
        </w:rPr>
        <w:t>добросовестно проводили в жизнь рассмотренные и утвержденные на 2-й сессии ВСНП 13-го созыва «Доклад о работе правительства» и план экономического и социального развития страны на 2019 год,</w:t>
      </w:r>
      <w:r w:rsidRPr="00B56099">
        <w:rPr>
          <w:rFonts w:ascii="Times New Roman" w:eastAsia="SimSun" w:hAnsi="Times New Roman" w:cs="Times New Roman"/>
          <w:sz w:val="24"/>
          <w:szCs w:val="24"/>
          <w:lang w:val="ru-RU"/>
        </w:rPr>
        <w:t xml:space="preserve"> внедряли в жизнь замечания, внесенные Финансово-экономической комиссией ВСНП при рассмотрении документа. </w:t>
      </w:r>
      <w:r w:rsidRPr="00B56099">
        <w:rPr>
          <w:rFonts w:ascii="Times New Roman" w:hAnsi="Times New Roman" w:cs="Times New Roman"/>
          <w:sz w:val="24"/>
          <w:szCs w:val="24"/>
          <w:lang w:val="ru-RU"/>
        </w:rPr>
        <w:t>Неуклонно придерживаясь основного лейтмотива работы – поступательного движения вперед при сохранении стабильности,</w:t>
      </w:r>
      <w:r w:rsidRPr="00B56099">
        <w:rPr>
          <w:rFonts w:ascii="Times New Roman" w:eastAsia="SimSun" w:hAnsi="Times New Roman" w:cs="Times New Roman"/>
          <w:sz w:val="24"/>
          <w:szCs w:val="24"/>
          <w:lang w:val="ru-RU"/>
        </w:rPr>
        <w:t xml:space="preserve"> </w:t>
      </w:r>
      <w:r w:rsidRPr="00B56099">
        <w:rPr>
          <w:rFonts w:ascii="Times New Roman" w:hAnsi="Times New Roman" w:cs="Times New Roman"/>
          <w:sz w:val="24"/>
          <w:szCs w:val="24"/>
          <w:lang w:val="ru-RU"/>
        </w:rPr>
        <w:t xml:space="preserve">всесторонне претворяя в жизнь новую концепцию развития, неизменно </w:t>
      </w:r>
      <w:bookmarkStart w:id="20" w:name="OLE_LINK367"/>
      <w:bookmarkStart w:id="21" w:name="OLE_LINK368"/>
      <w:r w:rsidRPr="00B56099">
        <w:rPr>
          <w:rFonts w:ascii="Times New Roman" w:hAnsi="Times New Roman" w:cs="Times New Roman"/>
          <w:sz w:val="24"/>
          <w:szCs w:val="24"/>
          <w:lang w:val="ru-RU"/>
        </w:rPr>
        <w:t>рассматривая структурные реформы в сфере предложения как основную линию</w:t>
      </w:r>
      <w:bookmarkEnd w:id="20"/>
      <w:bookmarkEnd w:id="21"/>
      <w:r w:rsidRPr="00B56099">
        <w:rPr>
          <w:rFonts w:ascii="Times New Roman" w:hAnsi="Times New Roman" w:cs="Times New Roman"/>
          <w:sz w:val="24"/>
          <w:szCs w:val="24"/>
          <w:lang w:val="ru-RU"/>
        </w:rPr>
        <w:t xml:space="preserve">, </w:t>
      </w:r>
      <w:bookmarkStart w:id="22" w:name="OLE_LINK369"/>
      <w:bookmarkStart w:id="23" w:name="OLE_LINK370"/>
      <w:r w:rsidRPr="00B56099">
        <w:rPr>
          <w:rFonts w:ascii="Times New Roman" w:hAnsi="Times New Roman" w:cs="Times New Roman"/>
          <w:sz w:val="24"/>
          <w:szCs w:val="24"/>
          <w:lang w:val="ru-RU"/>
        </w:rPr>
        <w:t>способствуя</w:t>
      </w:r>
      <w:bookmarkEnd w:id="22"/>
      <w:bookmarkEnd w:id="23"/>
      <w:r w:rsidRPr="00B56099">
        <w:rPr>
          <w:rFonts w:ascii="Times New Roman" w:hAnsi="Times New Roman" w:cs="Times New Roman"/>
          <w:sz w:val="24"/>
          <w:szCs w:val="24"/>
          <w:lang w:val="ru-RU"/>
        </w:rPr>
        <w:t xml:space="preserve"> высококачественному развитию, все регионы и ведомства </w:t>
      </w:r>
      <w:bookmarkStart w:id="24" w:name="OLE_LINK371"/>
      <w:bookmarkStart w:id="25" w:name="OLE_LINK372"/>
      <w:bookmarkStart w:id="26" w:name="OLE_LINK373"/>
      <w:bookmarkStart w:id="27" w:name="OLE_LINK374"/>
      <w:r w:rsidRPr="00B56099">
        <w:rPr>
          <w:rFonts w:ascii="Times New Roman" w:hAnsi="Times New Roman" w:cs="Times New Roman"/>
          <w:sz w:val="24"/>
          <w:szCs w:val="24"/>
          <w:lang w:val="ru-RU"/>
        </w:rPr>
        <w:t xml:space="preserve">основательно </w:t>
      </w:r>
      <w:bookmarkStart w:id="28" w:name="OLE_LINK170"/>
      <w:bookmarkStart w:id="29" w:name="OLE_LINK171"/>
      <w:r w:rsidRPr="00B56099">
        <w:rPr>
          <w:rFonts w:ascii="Times New Roman" w:hAnsi="Times New Roman" w:cs="Times New Roman"/>
          <w:sz w:val="24"/>
          <w:szCs w:val="24"/>
          <w:lang w:val="ru-RU"/>
        </w:rPr>
        <w:t>налаживали «работу по стабилизации шести сфер» – трудоустройства, финансовой системы, внешней торговли, внутренних и внешних инвестиций и рыночных ожиданий</w:t>
      </w:r>
      <w:bookmarkEnd w:id="24"/>
      <w:bookmarkEnd w:id="25"/>
      <w:bookmarkEnd w:id="26"/>
      <w:bookmarkEnd w:id="27"/>
      <w:bookmarkEnd w:id="28"/>
      <w:bookmarkEnd w:id="29"/>
      <w:r w:rsidRPr="00B56099">
        <w:rPr>
          <w:rFonts w:ascii="Times New Roman" w:hAnsi="Times New Roman" w:cs="Times New Roman"/>
          <w:sz w:val="24"/>
          <w:szCs w:val="24"/>
          <w:lang w:val="ru-RU"/>
        </w:rPr>
        <w:t>.</w:t>
      </w:r>
      <w:r w:rsidRPr="00B56099">
        <w:rPr>
          <w:rFonts w:ascii="Times New Roman" w:eastAsia="SimSun" w:hAnsi="Times New Roman" w:cs="Times New Roman"/>
          <w:sz w:val="24"/>
          <w:szCs w:val="24"/>
          <w:lang w:val="ru-RU"/>
        </w:rPr>
        <w:t xml:space="preserve"> </w:t>
      </w:r>
      <w:r w:rsidRPr="00B56099">
        <w:rPr>
          <w:rFonts w:ascii="Times New Roman" w:hAnsi="Times New Roman" w:cs="Times New Roman"/>
          <w:sz w:val="24"/>
          <w:szCs w:val="24"/>
          <w:lang w:val="ru-RU"/>
        </w:rPr>
        <w:t xml:space="preserve">На основе единого планирования активно продвигалась работа по стабилизации экономического роста, стимулированию реформ, структурному регулированию, </w:t>
      </w:r>
      <w:bookmarkStart w:id="30" w:name="OLE_LINK444"/>
      <w:bookmarkStart w:id="31" w:name="OLE_LINK445"/>
      <w:r w:rsidRPr="00B56099">
        <w:rPr>
          <w:rFonts w:ascii="Times New Roman" w:hAnsi="Times New Roman" w:cs="Times New Roman"/>
          <w:sz w:val="24"/>
          <w:szCs w:val="24"/>
          <w:lang w:val="ru-RU"/>
        </w:rPr>
        <w:t>улучшению благосостояния населения,</w:t>
      </w:r>
      <w:bookmarkEnd w:id="30"/>
      <w:bookmarkEnd w:id="31"/>
      <w:r w:rsidRPr="00B56099">
        <w:rPr>
          <w:rFonts w:ascii="Times New Roman" w:hAnsi="Times New Roman" w:cs="Times New Roman"/>
          <w:sz w:val="24"/>
          <w:szCs w:val="24"/>
          <w:lang w:val="ru-RU"/>
        </w:rPr>
        <w:t xml:space="preserve"> предотвращению рисков и обеспечению стабильности. В 2019 году были успешно достигнуты главные целевые показатели социально-экономического развития, т</w:t>
      </w:r>
      <w:r w:rsidRPr="00B56099">
        <w:rPr>
          <w:rFonts w:ascii="Times New Roman" w:eastAsia="SimSun" w:hAnsi="Times New Roman" w:cs="Times New Roman"/>
          <w:sz w:val="24"/>
          <w:szCs w:val="24"/>
          <w:lang w:val="ru-RU"/>
        </w:rPr>
        <w:t xml:space="preserve">емпы выполнения главных целей </w:t>
      </w:r>
      <w:r w:rsidRPr="00B56099">
        <w:rPr>
          <w:rFonts w:ascii="Times New Roman" w:hAnsi="Times New Roman" w:cs="Times New Roman"/>
          <w:sz w:val="24"/>
          <w:szCs w:val="24"/>
          <w:lang w:val="ru-RU"/>
        </w:rPr>
        <w:t>13-й пятилетней программы соответствовали ожиданиям. Таким образом,</w:t>
      </w:r>
      <w:r w:rsidRPr="00B56099">
        <w:rPr>
          <w:rFonts w:ascii="Times New Roman" w:eastAsia="PMingLiU" w:hAnsi="Times New Roman" w:cs="Times New Roman"/>
          <w:sz w:val="24"/>
          <w:szCs w:val="24"/>
          <w:lang w:val="ru-RU" w:eastAsia="zh-TW"/>
        </w:rPr>
        <w:t xml:space="preserve"> был </w:t>
      </w:r>
      <w:bookmarkStart w:id="32" w:name="OLE_LINK599"/>
      <w:bookmarkStart w:id="33" w:name="OLE_LINK600"/>
      <w:r w:rsidRPr="00B56099">
        <w:rPr>
          <w:rFonts w:ascii="Times New Roman" w:hAnsi="Times New Roman" w:cs="Times New Roman"/>
          <w:sz w:val="24"/>
          <w:szCs w:val="24"/>
          <w:lang w:val="ru-RU"/>
        </w:rPr>
        <w:t xml:space="preserve">заложен детерминирующий фундамент </w:t>
      </w:r>
      <w:bookmarkEnd w:id="32"/>
      <w:bookmarkEnd w:id="33"/>
      <w:r w:rsidRPr="00B56099">
        <w:rPr>
          <w:rFonts w:ascii="Times New Roman" w:hAnsi="Times New Roman" w:cs="Times New Roman"/>
          <w:sz w:val="24"/>
          <w:szCs w:val="24"/>
          <w:lang w:val="ru-RU"/>
        </w:rPr>
        <w:t xml:space="preserve">для завершения полного построения </w:t>
      </w:r>
      <w:bookmarkStart w:id="34" w:name="OLE_LINK23"/>
      <w:bookmarkStart w:id="35" w:name="OLE_LINK24"/>
      <w:proofErr w:type="spellStart"/>
      <w:r w:rsidRPr="00B56099">
        <w:rPr>
          <w:rFonts w:ascii="Times New Roman" w:hAnsi="Times New Roman" w:cs="Times New Roman"/>
          <w:sz w:val="24"/>
          <w:szCs w:val="24"/>
          <w:lang w:val="ru-RU"/>
        </w:rPr>
        <w:t>среднезажиточного</w:t>
      </w:r>
      <w:bookmarkEnd w:id="34"/>
      <w:bookmarkEnd w:id="35"/>
      <w:proofErr w:type="spellEnd"/>
      <w:r w:rsidRPr="00B56099">
        <w:rPr>
          <w:rFonts w:ascii="Times New Roman" w:hAnsi="Times New Roman" w:cs="Times New Roman"/>
          <w:sz w:val="24"/>
          <w:szCs w:val="24"/>
          <w:lang w:val="ru-RU"/>
        </w:rPr>
        <w:t xml:space="preserve"> общества.</w:t>
      </w:r>
    </w:p>
    <w:p w:rsidR="00977C35" w:rsidRPr="00B56099" w:rsidRDefault="00977C35" w:rsidP="00977C35">
      <w:pPr>
        <w:adjustRightInd w:val="0"/>
        <w:snapToGrid w:val="0"/>
        <w:spacing w:line="300" w:lineRule="auto"/>
        <w:ind w:firstLine="420"/>
        <w:rPr>
          <w:rFonts w:ascii="Times New Roman" w:hAnsi="Times New Roman" w:cs="Times New Roman"/>
          <w:bCs/>
          <w:sz w:val="24"/>
          <w:szCs w:val="24"/>
          <w:lang w:val="ru-RU"/>
        </w:rPr>
      </w:pPr>
      <w:r w:rsidRPr="00B56099">
        <w:rPr>
          <w:rFonts w:ascii="Times New Roman" w:hAnsi="Times New Roman" w:cs="Times New Roman"/>
          <w:b/>
          <w:sz w:val="24"/>
          <w:szCs w:val="24"/>
          <w:lang w:val="ru-RU"/>
        </w:rPr>
        <w:lastRenderedPageBreak/>
        <w:t xml:space="preserve">1. Обеспечивалось научно обоснованное осуществление </w:t>
      </w:r>
      <w:bookmarkStart w:id="36" w:name="OLE_LINK25"/>
      <w:bookmarkStart w:id="37" w:name="OLE_LINK26"/>
      <w:proofErr w:type="spellStart"/>
      <w:r w:rsidRPr="00B56099">
        <w:rPr>
          <w:rFonts w:ascii="Times New Roman" w:hAnsi="Times New Roman" w:cs="Times New Roman"/>
          <w:b/>
          <w:sz w:val="24"/>
          <w:szCs w:val="24"/>
          <w:lang w:val="ru-RU"/>
        </w:rPr>
        <w:t>макрорегулирования</w:t>
      </w:r>
      <w:proofErr w:type="spellEnd"/>
      <w:r w:rsidRPr="00B56099">
        <w:rPr>
          <w:rFonts w:ascii="Times New Roman" w:hAnsi="Times New Roman" w:cs="Times New Roman"/>
          <w:b/>
          <w:sz w:val="24"/>
          <w:szCs w:val="24"/>
          <w:lang w:val="ru-RU"/>
        </w:rPr>
        <w:t>,</w:t>
      </w:r>
      <w:bookmarkEnd w:id="36"/>
      <w:bookmarkEnd w:id="37"/>
      <w:r w:rsidRPr="00B56099">
        <w:rPr>
          <w:rFonts w:ascii="Times New Roman" w:hAnsi="Times New Roman" w:cs="Times New Roman"/>
          <w:b/>
          <w:sz w:val="24"/>
          <w:szCs w:val="24"/>
          <w:lang w:val="ru-RU"/>
        </w:rPr>
        <w:t xml:space="preserve"> сохранен рациональный диапазон функционирования экономики. </w:t>
      </w:r>
      <w:r w:rsidRPr="00B56099">
        <w:rPr>
          <w:rFonts w:ascii="Times New Roman" w:hAnsi="Times New Roman" w:cs="Times New Roman"/>
          <w:sz w:val="24"/>
          <w:szCs w:val="24"/>
          <w:lang w:val="ru-RU"/>
        </w:rPr>
        <w:t xml:space="preserve">Усиливалось </w:t>
      </w:r>
      <w:bookmarkStart w:id="38" w:name="OLE_LINK502"/>
      <w:bookmarkStart w:id="39" w:name="OLE_LINK503"/>
      <w:r w:rsidRPr="00B56099">
        <w:rPr>
          <w:rFonts w:ascii="Times New Roman" w:hAnsi="Times New Roman" w:cs="Times New Roman"/>
          <w:sz w:val="24"/>
          <w:szCs w:val="24"/>
          <w:lang w:val="ru-RU"/>
        </w:rPr>
        <w:t>диапазонное, целенаправленное, своевременное и адресное регулирование</w:t>
      </w:r>
      <w:bookmarkEnd w:id="38"/>
      <w:bookmarkEnd w:id="39"/>
      <w:r w:rsidRPr="00B56099">
        <w:rPr>
          <w:rFonts w:ascii="Times New Roman" w:hAnsi="Times New Roman" w:cs="Times New Roman"/>
          <w:sz w:val="24"/>
          <w:szCs w:val="24"/>
          <w:lang w:val="ru-RU"/>
        </w:rPr>
        <w:t>, при этом укрепля</w:t>
      </w:r>
      <w:r w:rsidRPr="00B56099">
        <w:rPr>
          <w:rFonts w:ascii="Times New Roman" w:hAnsi="Times New Roman" w:cs="Times New Roman"/>
          <w:bCs/>
          <w:sz w:val="24"/>
          <w:szCs w:val="24"/>
          <w:lang w:val="ru-RU"/>
        </w:rPr>
        <w:t xml:space="preserve">лась </w:t>
      </w:r>
      <w:bookmarkStart w:id="40" w:name="OLE_LINK252"/>
      <w:bookmarkStart w:id="41" w:name="OLE_LINK253"/>
      <w:proofErr w:type="spellStart"/>
      <w:r w:rsidRPr="00B56099">
        <w:rPr>
          <w:rFonts w:ascii="Times New Roman" w:hAnsi="Times New Roman" w:cs="Times New Roman"/>
          <w:bCs/>
          <w:sz w:val="24"/>
          <w:szCs w:val="24"/>
          <w:lang w:val="ru-RU"/>
        </w:rPr>
        <w:t>скоординированность</w:t>
      </w:r>
      <w:bookmarkEnd w:id="40"/>
      <w:bookmarkEnd w:id="41"/>
      <w:proofErr w:type="spellEnd"/>
      <w:r w:rsidRPr="00B56099">
        <w:rPr>
          <w:rFonts w:ascii="Times New Roman" w:hAnsi="Times New Roman" w:cs="Times New Roman"/>
          <w:bCs/>
          <w:sz w:val="24"/>
          <w:szCs w:val="24"/>
          <w:lang w:val="ru-RU"/>
        </w:rPr>
        <w:t xml:space="preserve"> и согласованность политических мер и установок.</w:t>
      </w:r>
      <w:r w:rsidRPr="00B56099">
        <w:rPr>
          <w:rFonts w:ascii="Times New Roman" w:hAnsi="Times New Roman" w:cs="Times New Roman"/>
          <w:sz w:val="24"/>
          <w:szCs w:val="24"/>
          <w:lang w:val="ru-RU"/>
        </w:rPr>
        <w:t xml:space="preserve"> Интенсифицировалось </w:t>
      </w:r>
      <w:bookmarkStart w:id="42" w:name="OLE_LINK510"/>
      <w:bookmarkStart w:id="43" w:name="OLE_LINK511"/>
      <w:r w:rsidRPr="00B56099">
        <w:rPr>
          <w:rFonts w:ascii="Times New Roman" w:hAnsi="Times New Roman" w:cs="Times New Roman"/>
          <w:sz w:val="24"/>
          <w:szCs w:val="24"/>
          <w:lang w:val="ru-RU"/>
        </w:rPr>
        <w:t xml:space="preserve">управление </w:t>
      </w:r>
      <w:r w:rsidRPr="00B56099">
        <w:rPr>
          <w:rFonts w:ascii="Times New Roman" w:hAnsi="Times New Roman" w:cs="Times New Roman"/>
          <w:bCs/>
          <w:sz w:val="24"/>
          <w:szCs w:val="24"/>
          <w:lang w:val="ru-RU"/>
        </w:rPr>
        <w:t>рыночными ожиданиями</w:t>
      </w:r>
      <w:bookmarkEnd w:id="42"/>
      <w:bookmarkEnd w:id="43"/>
      <w:r w:rsidRPr="00B56099">
        <w:rPr>
          <w:rFonts w:ascii="Times New Roman" w:hAnsi="Times New Roman" w:cs="Times New Roman"/>
          <w:bCs/>
          <w:sz w:val="24"/>
          <w:szCs w:val="24"/>
          <w:lang w:val="ru-RU"/>
        </w:rPr>
        <w:t>, стимулировалось стабильное и здоровое развитие экономики.</w:t>
      </w:r>
    </w:p>
    <w:p w:rsidR="00977C35" w:rsidRPr="00B56099" w:rsidRDefault="00977C35" w:rsidP="00977C35">
      <w:pPr>
        <w:adjustRightInd w:val="0"/>
        <w:snapToGrid w:val="0"/>
        <w:spacing w:line="300" w:lineRule="auto"/>
        <w:ind w:firstLine="420"/>
        <w:rPr>
          <w:rFonts w:ascii="Times New Roman" w:hAnsi="Times New Roman" w:cs="Times New Roman"/>
          <w:b/>
          <w:sz w:val="24"/>
          <w:szCs w:val="24"/>
          <w:lang w:val="ru-RU"/>
        </w:rPr>
      </w:pPr>
      <w:r w:rsidRPr="00B56099">
        <w:rPr>
          <w:rFonts w:ascii="Times New Roman" w:hAnsi="Times New Roman" w:cs="Times New Roman"/>
          <w:b/>
          <w:sz w:val="24"/>
          <w:szCs w:val="24"/>
          <w:lang w:val="ru-RU"/>
        </w:rPr>
        <w:t xml:space="preserve">Во-первых, успешно </w:t>
      </w:r>
      <w:bookmarkStart w:id="44" w:name="OLE_LINK142"/>
      <w:bookmarkStart w:id="45" w:name="OLE_LINK143"/>
      <w:r w:rsidRPr="00B56099">
        <w:rPr>
          <w:rFonts w:ascii="Times New Roman" w:hAnsi="Times New Roman" w:cs="Times New Roman"/>
          <w:b/>
          <w:sz w:val="24"/>
          <w:szCs w:val="24"/>
          <w:lang w:val="ru-RU"/>
        </w:rPr>
        <w:t xml:space="preserve">выполнены основные </w:t>
      </w:r>
      <w:bookmarkEnd w:id="44"/>
      <w:bookmarkEnd w:id="45"/>
      <w:r w:rsidRPr="00B56099">
        <w:rPr>
          <w:rFonts w:ascii="Times New Roman" w:hAnsi="Times New Roman" w:cs="Times New Roman"/>
          <w:b/>
          <w:sz w:val="24"/>
          <w:szCs w:val="24"/>
          <w:lang w:val="ru-RU"/>
        </w:rPr>
        <w:t xml:space="preserve">макроэкономические показатели. </w:t>
      </w:r>
      <w:r w:rsidRPr="00B56099">
        <w:rPr>
          <w:rFonts w:ascii="Times New Roman" w:hAnsi="Times New Roman" w:cs="Times New Roman"/>
          <w:sz w:val="24"/>
          <w:szCs w:val="24"/>
          <w:lang w:val="ru-RU"/>
        </w:rPr>
        <w:t xml:space="preserve">Валовой внутренний продукт достиг 99,1 трлн юаней, увеличившись на 6,1%, что </w:t>
      </w:r>
      <w:bookmarkStart w:id="46" w:name="OLE_LINK512"/>
      <w:bookmarkStart w:id="47" w:name="OLE_LINK513"/>
      <w:r w:rsidRPr="00B56099">
        <w:rPr>
          <w:rFonts w:ascii="Times New Roman" w:hAnsi="Times New Roman" w:cs="Times New Roman"/>
          <w:sz w:val="24"/>
          <w:szCs w:val="24"/>
          <w:lang w:val="ru-RU"/>
        </w:rPr>
        <w:t>соответствует намеченным показателям</w:t>
      </w:r>
      <w:bookmarkEnd w:id="46"/>
      <w:bookmarkEnd w:id="47"/>
      <w:r w:rsidRPr="00B56099">
        <w:rPr>
          <w:rFonts w:ascii="Times New Roman" w:hAnsi="Times New Roman" w:cs="Times New Roman"/>
          <w:sz w:val="24"/>
          <w:szCs w:val="24"/>
          <w:lang w:val="ru-RU"/>
        </w:rPr>
        <w:t>.</w:t>
      </w:r>
      <w:r w:rsidRPr="00B56099">
        <w:rPr>
          <w:rFonts w:ascii="Times New Roman" w:eastAsia="SimSun" w:hAnsi="Times New Roman" w:cs="Times New Roman"/>
          <w:sz w:val="24"/>
          <w:szCs w:val="24"/>
          <w:lang w:val="ru-RU"/>
        </w:rPr>
        <w:t xml:space="preserve"> </w:t>
      </w:r>
      <w:bookmarkStart w:id="48" w:name="OLE_LINK514"/>
      <w:bookmarkStart w:id="49" w:name="OLE_LINK515"/>
      <w:r w:rsidRPr="00B56099">
        <w:rPr>
          <w:rFonts w:ascii="Times New Roman" w:hAnsi="Times New Roman" w:cs="Times New Roman"/>
          <w:sz w:val="24"/>
          <w:szCs w:val="24"/>
          <w:lang w:val="ru-RU"/>
        </w:rPr>
        <w:t xml:space="preserve">Прирост трудоустроенного населения </w:t>
      </w:r>
      <w:bookmarkEnd w:id="48"/>
      <w:bookmarkEnd w:id="49"/>
      <w:r w:rsidRPr="00B56099">
        <w:rPr>
          <w:rFonts w:ascii="Times New Roman" w:hAnsi="Times New Roman" w:cs="Times New Roman"/>
          <w:sz w:val="24"/>
          <w:szCs w:val="24"/>
          <w:lang w:val="ru-RU"/>
        </w:rPr>
        <w:t xml:space="preserve">в городах и поселках составил 13,52 млн человек, к концу 2019 года уровень </w:t>
      </w:r>
      <w:bookmarkStart w:id="50" w:name="OLE_LINK516"/>
      <w:bookmarkStart w:id="51" w:name="OLE_LINK517"/>
      <w:r w:rsidRPr="00B56099">
        <w:rPr>
          <w:rFonts w:ascii="Times New Roman" w:hAnsi="Times New Roman" w:cs="Times New Roman"/>
          <w:sz w:val="24"/>
          <w:szCs w:val="24"/>
          <w:lang w:val="ru-RU"/>
        </w:rPr>
        <w:t>безработицы городского и поселкового населения</w:t>
      </w:r>
      <w:bookmarkEnd w:id="50"/>
      <w:bookmarkEnd w:id="51"/>
      <w:r w:rsidRPr="00B56099">
        <w:rPr>
          <w:rFonts w:ascii="Times New Roman" w:hAnsi="Times New Roman" w:cs="Times New Roman"/>
          <w:sz w:val="24"/>
          <w:szCs w:val="24"/>
          <w:lang w:val="ru-RU"/>
        </w:rPr>
        <w:t xml:space="preserve">, вычисленный на основе выборочных обследований, и уровень зарегистрированной безработицы в городах и поселках составили соответственно 5,2% и 3,62%. </w:t>
      </w:r>
      <w:bookmarkStart w:id="52" w:name="OLE_LINK601"/>
      <w:bookmarkStart w:id="53" w:name="OLE_LINK602"/>
      <w:r w:rsidRPr="00B56099">
        <w:rPr>
          <w:rFonts w:ascii="Times New Roman" w:hAnsi="Times New Roman" w:cs="Times New Roman"/>
          <w:sz w:val="24"/>
          <w:szCs w:val="24"/>
          <w:lang w:val="ru-RU"/>
        </w:rPr>
        <w:t xml:space="preserve">Рост </w:t>
      </w:r>
      <w:bookmarkStart w:id="54" w:name="OLE_LINK603"/>
      <w:bookmarkStart w:id="55" w:name="OLE_LINK604"/>
      <w:r w:rsidRPr="00B56099">
        <w:rPr>
          <w:rFonts w:ascii="Times New Roman" w:hAnsi="Times New Roman" w:cs="Times New Roman"/>
          <w:sz w:val="24"/>
          <w:szCs w:val="24"/>
          <w:lang w:val="ru-RU"/>
        </w:rPr>
        <w:t>индекса потребительских цен</w:t>
      </w:r>
      <w:bookmarkEnd w:id="54"/>
      <w:bookmarkEnd w:id="55"/>
      <w:r w:rsidRPr="00B56099">
        <w:rPr>
          <w:rFonts w:ascii="Times New Roman" w:hAnsi="Times New Roman" w:cs="Times New Roman"/>
          <w:sz w:val="24"/>
          <w:szCs w:val="24"/>
          <w:lang w:val="ru-RU"/>
        </w:rPr>
        <w:t xml:space="preserve"> составил</w:t>
      </w:r>
      <w:bookmarkEnd w:id="52"/>
      <w:bookmarkEnd w:id="53"/>
      <w:r w:rsidRPr="00B56099">
        <w:rPr>
          <w:rFonts w:ascii="Times New Roman" w:hAnsi="Times New Roman" w:cs="Times New Roman"/>
          <w:sz w:val="24"/>
          <w:szCs w:val="24"/>
          <w:lang w:val="ru-RU"/>
        </w:rPr>
        <w:t xml:space="preserve"> 2,9%. Международный платежный баланс оставался в основном </w:t>
      </w:r>
      <w:bookmarkStart w:id="56" w:name="OLE_LINK518"/>
      <w:bookmarkStart w:id="57" w:name="OLE_LINK519"/>
      <w:r w:rsidRPr="00B56099">
        <w:rPr>
          <w:rFonts w:ascii="Times New Roman" w:hAnsi="Times New Roman" w:cs="Times New Roman"/>
          <w:sz w:val="24"/>
          <w:szCs w:val="24"/>
          <w:lang w:val="ru-RU"/>
        </w:rPr>
        <w:t>сбалансированным</w:t>
      </w:r>
      <w:bookmarkEnd w:id="56"/>
      <w:bookmarkEnd w:id="57"/>
      <w:r w:rsidRPr="00B56099">
        <w:rPr>
          <w:rFonts w:ascii="Times New Roman" w:hAnsi="Times New Roman" w:cs="Times New Roman"/>
          <w:sz w:val="24"/>
          <w:szCs w:val="24"/>
          <w:lang w:val="ru-RU"/>
        </w:rPr>
        <w:t>, валютные резервы сохранялись на отметке выше 3 трлн долларов США.</w:t>
      </w:r>
    </w:p>
    <w:p w:rsidR="00977C35" w:rsidRPr="00B56099" w:rsidRDefault="00977C35" w:rsidP="00977C35">
      <w:pPr>
        <w:adjustRightInd w:val="0"/>
        <w:snapToGrid w:val="0"/>
        <w:spacing w:line="300" w:lineRule="auto"/>
        <w:rPr>
          <w:rFonts w:ascii="Times New Roman" w:hAnsi="Times New Roman" w:cs="Times New Roman"/>
          <w:b/>
          <w:sz w:val="24"/>
          <w:szCs w:val="24"/>
          <w:lang w:val="ru-RU"/>
        </w:rPr>
      </w:pPr>
      <w:r w:rsidRPr="00454110">
        <w:rPr>
          <w:noProof/>
          <w:sz w:val="24"/>
          <w:szCs w:val="24"/>
          <w:lang w:val="ru-RU"/>
        </w:rPr>
        <mc:AlternateContent>
          <mc:Choice Requires="wps">
            <w:drawing>
              <wp:anchor distT="0" distB="0" distL="114300" distR="114300" simplePos="0" relativeHeight="251661312" behindDoc="0" locked="0" layoutInCell="1" allowOverlap="1" wp14:anchorId="240F3FB1" wp14:editId="780B2816">
                <wp:simplePos x="0" y="0"/>
                <wp:positionH relativeFrom="column">
                  <wp:posOffset>290195</wp:posOffset>
                </wp:positionH>
                <wp:positionV relativeFrom="paragraph">
                  <wp:posOffset>202565</wp:posOffset>
                </wp:positionV>
                <wp:extent cx="711200" cy="247650"/>
                <wp:effectExtent l="0" t="0" r="0"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47650"/>
                        </a:xfrm>
                        <a:prstGeom prst="rect">
                          <a:avLst/>
                        </a:prstGeom>
                        <a:noFill/>
                        <a:ln w="9525">
                          <a:noFill/>
                          <a:miter lim="800000"/>
                          <a:headEnd/>
                          <a:tailEnd/>
                        </a:ln>
                      </wps:spPr>
                      <wps:txbx>
                        <w:txbxContent>
                          <w:p w:rsidR="00977C35" w:rsidRPr="00BD3951" w:rsidRDefault="00977C35" w:rsidP="00977C35">
                            <w:pPr>
                              <w:snapToGrid w:val="0"/>
                              <w:rPr>
                                <w:sz w:val="16"/>
                                <w:szCs w:val="18"/>
                              </w:rPr>
                            </w:pPr>
                            <w:r w:rsidRPr="00BD3951">
                              <w:rPr>
                                <w:rFonts w:ascii="Times New Roman" w:hAnsi="Times New Roman" w:cs="Times New Roman"/>
                                <w:sz w:val="16"/>
                                <w:szCs w:val="18"/>
                                <w:lang w:val="ru-RU"/>
                              </w:rPr>
                              <w:t>млрд юаней</w:t>
                            </w:r>
                          </w:p>
                          <w:p w:rsidR="00977C35" w:rsidRPr="00F70950" w:rsidRDefault="00977C35" w:rsidP="00977C35">
                            <w:pPr>
                              <w:rPr>
                                <w:rFonts w:ascii="Times New Roman" w:hAnsi="Times New Roman" w:cs="Times New Roman"/>
                                <w:sz w:val="16"/>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85pt;margin-top:15.95pt;width:5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WKGAIAAPIDAAAOAAAAZHJzL2Uyb0RvYy54bWysU8GO0zAQvSPxD5bvNE3Ubtmo6WrZZRHS&#10;AistfIDrOI2F7TG226R8APwBJy7c97v6HYydbjeCGyIHy87MPM97b7y86LUiO+G8BFPRfDKlRBgO&#10;tTSbin76ePPiJSU+MFMzBUZUdC88vVg9f7bsbCkKaEHVwhEEMb7sbEXbEGyZZZ63QjM/ASsMBhtw&#10;mgU8uk1WO9YhulZZMZ2eZR242jrgwnv8ez0E6SrhN43g4UPTeBGIqij2FtLq0rqOa7ZasnLjmG0l&#10;P7bB/qELzaTBS09Q1ywwsnXyLygtuQMPTZhw0Bk0jeQicUA2+fQPNvctsyJxQXG8Pcnk/x8sf7+7&#10;c0TWFUWjDNNo0eHH98PPh8Ovb6SI8nTWl5h1bzEv9K+gR5sTVW9vgX/2xMBVy8xGXDoHXStYje3l&#10;sTIblQ44PoKsu3dQ4z1sGyAB9Y3TUTtUgyA62rQ/WSP6QDj+XOQ52k0Jx1AxW5zNk3UZKx+LrfPh&#10;jQBN4qaiDp1P4Gx360NshpWPKfEuAzdSqeS+MqSr6Pm8mKeCUUTLgMOppEZ1pvEbxiVyfG3qVByY&#10;VMMeL1DmSDryHBiHft1jYlRiDfUe6TsYhhAfDW5acF8p6XAAK+q/bJkTlKi3BiU8z2ezOLHpMJsv&#10;Cjy4cWQ9jjDDEaqigZJhexXSlA9cL1HqRiYZnjo59oqDldQ5PoI4ueNzynp6qqvfAAAA//8DAFBL&#10;AwQUAAYACAAAACEAeOxBKd0AAAAIAQAADwAAAGRycy9kb3ducmV2LnhtbEyPzU7DMBCE70h9B2sr&#10;caN2oSEkzaZCIK6glh+Jmxtvk6jxOordJrw97gmOszOa+bbYTLYTZxp86xhhuVAgiCtnWq4RPt5f&#10;bh5A+KDZ6M4xIfyQh005uyp0btzIWzrvQi1iCftcIzQh9LmUvmrIar9wPXH0Dm6wOkQ51NIMeozl&#10;tpO3St1Lq1uOC43u6amh6rg7WYTP18P310q91c826Uc3Kck2k4jX8+lxDSLQFP7CcMGP6FBGpr07&#10;sfGiQ1glaUwi3C0zEBc/SeNhj5CqDGRZyP8PlL8AAAD//wMAUEsBAi0AFAAGAAgAAAAhALaDOJL+&#10;AAAA4QEAABMAAAAAAAAAAAAAAAAAAAAAAFtDb250ZW50X1R5cGVzXS54bWxQSwECLQAUAAYACAAA&#10;ACEAOP0h/9YAAACUAQAACwAAAAAAAAAAAAAAAAAvAQAAX3JlbHMvLnJlbHNQSwECLQAUAAYACAAA&#10;ACEAJ3mFihgCAADyAwAADgAAAAAAAAAAAAAAAAAuAgAAZHJzL2Uyb0RvYy54bWxQSwECLQAUAAYA&#10;CAAAACEAeOxBKd0AAAAIAQAADwAAAAAAAAAAAAAAAAByBAAAZHJzL2Rvd25yZXYueG1sUEsFBgAA&#10;AAAEAAQA8wAAAHwFAAAAAA==&#10;" filled="f" stroked="f">
                <v:textbox>
                  <w:txbxContent>
                    <w:p w:rsidR="00977C35" w:rsidRPr="00BD3951" w:rsidRDefault="00977C35" w:rsidP="00977C35">
                      <w:pPr>
                        <w:snapToGrid w:val="0"/>
                        <w:rPr>
                          <w:sz w:val="16"/>
                          <w:szCs w:val="18"/>
                        </w:rPr>
                      </w:pPr>
                      <w:proofErr w:type="gramStart"/>
                      <w:r w:rsidRPr="00BD3951">
                        <w:rPr>
                          <w:rFonts w:ascii="Times New Roman" w:hAnsi="Times New Roman" w:cs="Times New Roman"/>
                          <w:sz w:val="16"/>
                          <w:szCs w:val="18"/>
                          <w:lang w:val="ru-RU"/>
                        </w:rPr>
                        <w:t>млрд</w:t>
                      </w:r>
                      <w:proofErr w:type="gramEnd"/>
                      <w:r w:rsidRPr="00BD3951">
                        <w:rPr>
                          <w:rFonts w:ascii="Times New Roman" w:hAnsi="Times New Roman" w:cs="Times New Roman"/>
                          <w:sz w:val="16"/>
                          <w:szCs w:val="18"/>
                          <w:lang w:val="ru-RU"/>
                        </w:rPr>
                        <w:t xml:space="preserve"> юаней</w:t>
                      </w:r>
                    </w:p>
                    <w:p w:rsidR="00977C35" w:rsidRPr="00F70950" w:rsidRDefault="00977C35" w:rsidP="00977C35">
                      <w:pPr>
                        <w:rPr>
                          <w:rFonts w:ascii="Times New Roman" w:hAnsi="Times New Roman" w:cs="Times New Roman"/>
                          <w:sz w:val="16"/>
                          <w:lang w:val="ru-RU"/>
                        </w:rPr>
                      </w:pPr>
                    </w:p>
                  </w:txbxContent>
                </v:textbox>
              </v:shape>
            </w:pict>
          </mc:Fallback>
        </mc:AlternateContent>
      </w:r>
      <w:r w:rsidRPr="00454110">
        <w:rPr>
          <w:noProof/>
          <w:sz w:val="24"/>
          <w:szCs w:val="24"/>
          <w:lang w:val="ru-RU"/>
        </w:rPr>
        <mc:AlternateContent>
          <mc:Choice Requires="wps">
            <w:drawing>
              <wp:anchor distT="0" distB="0" distL="114300" distR="114300" simplePos="0" relativeHeight="251660288" behindDoc="0" locked="0" layoutInCell="1" allowOverlap="1" wp14:anchorId="5F0DDC6F" wp14:editId="31CE85B0">
                <wp:simplePos x="0" y="0"/>
                <wp:positionH relativeFrom="column">
                  <wp:posOffset>409575</wp:posOffset>
                </wp:positionH>
                <wp:positionV relativeFrom="paragraph">
                  <wp:posOffset>2291080</wp:posOffset>
                </wp:positionV>
                <wp:extent cx="4191000" cy="1403985"/>
                <wp:effectExtent l="0" t="0" r="0" b="635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3985"/>
                        </a:xfrm>
                        <a:prstGeom prst="rect">
                          <a:avLst/>
                        </a:prstGeom>
                        <a:noFill/>
                        <a:ln w="9525">
                          <a:noFill/>
                          <a:miter lim="800000"/>
                          <a:headEnd/>
                          <a:tailEnd/>
                        </a:ln>
                      </wps:spPr>
                      <wps:txbx>
                        <w:txbxContent>
                          <w:p w:rsidR="00977C35" w:rsidRPr="00F70950" w:rsidRDefault="00977C35" w:rsidP="00977C35">
                            <w:pPr>
                              <w:ind w:left="100" w:hangingChars="50" w:hanging="100"/>
                              <w:rPr>
                                <w:rFonts w:ascii="Times New Roman" w:hAnsi="Times New Roman" w:cs="Times New Roman"/>
                                <w:noProof/>
                                <w:sz w:val="20"/>
                                <w:szCs w:val="20"/>
                                <w:lang w:val="ru-RU"/>
                              </w:rPr>
                            </w:pPr>
                            <w:r w:rsidRPr="00516DE2">
                              <w:rPr>
                                <w:rFonts w:ascii="Times New Roman" w:hAnsi="Times New Roman" w:cs="Times New Roman"/>
                                <w:noProof/>
                                <w:sz w:val="20"/>
                                <w:szCs w:val="20"/>
                                <w:lang w:val="ru-RU"/>
                              </w:rPr>
                              <w:t>Источник данных: Государственное статистическое управление КНР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25pt;margin-top:180.4pt;width:330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boHgIAAPsDAAAOAAAAZHJzL2Uyb0RvYy54bWysU82O0zAQviPxDpbvNElplzZqulp2KUJa&#10;fqSFB3Adp7GwPcZ2m5QHWN6AExfuPFefg7HT7VZwQ1yssWfmm/m+GS8ue63ITjgvwVS0GOWUCMOh&#10;lmZT0U8fV89mlPjATM0UGFHRvfD0cvn0yaKzpRhDC6oWjiCI8WVnK9qGYMss87wVmvkRWGHQ2YDT&#10;LODVbbLasQ7RtcrGeX6RdeBq64AL7/H1ZnDSZcJvGsHD+6bxIhBVUewtpNOlcx3PbLlg5cYx20p+&#10;bIP9QxeaSYNFT1A3LDCydfIvKC25Aw9NGHHQGTSN5CJxQDZF/gebu5ZZkbigON6eZPL/D5a/231w&#10;RNYVvaDEMI0jOnz/dvjx6/DznoyjPJ31JUbdWYwL/UvoccyJqre3wD97YuC6ZWYjrpyDrhWsxvaK&#10;mJmdpQ44PoKsu7dQYx22DZCA+sbpqB2qQRAdx7Q/jUb0gXB8nBTzIs/RxdFXTPLn89k01WDlQ7p1&#10;PrwWoEk0Kupw9gme7W59iO2w8iEkVjOwkkql+StDuorOp+NpSjjzaBlwPZXUFZ1heWwgJUSWr0yd&#10;7MCkGmwsoMyRdmQ6cA79uk8CJ02iJGuo96iDg2Eb8feg0YL7SkmHm1hR/2XLnKBEvTGo5byYTOLq&#10;pstk+mKMF3fuWZ97mOEIVdFAyWBeh7TukbK3V6j5SiY1Hjs5towblkQ6/oa4wuf3FPX4Z5e/AQAA&#10;//8DAFBLAwQUAAYACAAAACEAKQ5cy98AAAAKAQAADwAAAGRycy9kb3ducmV2LnhtbEyPy07DMBBF&#10;90j8gzVI7KjdQNMSMqkq1JYlUCLWbjwkEfFDtpuGv8ddwXJmju6cW64nPbCRfOitQZjPBDAyjVW9&#10;aRHqj93dCliI0ig5WEMIPxRgXV1flbJQ9mzeaTzElqUQEwqJ0MXoCs5D05GWYWYdmXT7sl7LmEbf&#10;cuXlOYXrgWdC5FzL3qQPnXT03FHzfThpBBfdfvniX982290o6s99nfXtFvH2Zto8AYs0xT8YLvpJ&#10;HarkdLQnowIbEPKHRSIR7nORKiRgmV02R4TFav4IvCr5/wrVLwAAAP//AwBQSwECLQAUAAYACAAA&#10;ACEAtoM4kv4AAADhAQAAEwAAAAAAAAAAAAAAAAAAAAAAW0NvbnRlbnRfVHlwZXNdLnhtbFBLAQIt&#10;ABQABgAIAAAAIQA4/SH/1gAAAJQBAAALAAAAAAAAAAAAAAAAAC8BAABfcmVscy8ucmVsc1BLAQIt&#10;ABQABgAIAAAAIQBogCboHgIAAPsDAAAOAAAAAAAAAAAAAAAAAC4CAABkcnMvZTJvRG9jLnhtbFBL&#10;AQItABQABgAIAAAAIQApDlzL3wAAAAoBAAAPAAAAAAAAAAAAAAAAAHgEAABkcnMvZG93bnJldi54&#10;bWxQSwUGAAAAAAQABADzAAAAhAUAAAAA&#10;" filled="f" stroked="f">
                <v:textbox style="mso-fit-shape-to-text:t">
                  <w:txbxContent>
                    <w:p w:rsidR="00977C35" w:rsidRPr="00F70950" w:rsidRDefault="00977C35" w:rsidP="00977C35">
                      <w:pPr>
                        <w:ind w:left="100" w:hangingChars="50" w:hanging="100"/>
                        <w:rPr>
                          <w:rFonts w:ascii="Times New Roman" w:hAnsi="Times New Roman" w:cs="Times New Roman"/>
                          <w:noProof/>
                          <w:sz w:val="20"/>
                          <w:szCs w:val="20"/>
                          <w:lang w:val="ru-RU"/>
                        </w:rPr>
                      </w:pPr>
                      <w:r w:rsidRPr="00516DE2">
                        <w:rPr>
                          <w:rFonts w:ascii="Times New Roman" w:hAnsi="Times New Roman" w:cs="Times New Roman"/>
                          <w:noProof/>
                          <w:sz w:val="20"/>
                          <w:szCs w:val="20"/>
                          <w:lang w:val="ru-RU"/>
                        </w:rPr>
                        <w:t>Источник данных: Государственное статистическое управление КНР</w:t>
                      </w:r>
                    </w:p>
                  </w:txbxContent>
                </v:textbox>
              </v:shape>
            </w:pict>
          </mc:Fallback>
        </mc:AlternateContent>
      </w:r>
      <w:r w:rsidRPr="00454110">
        <w:rPr>
          <w:noProof/>
          <w:sz w:val="24"/>
          <w:szCs w:val="24"/>
          <w:lang w:val="ru-RU"/>
        </w:rPr>
        <mc:AlternateContent>
          <mc:Choice Requires="wps">
            <w:drawing>
              <wp:anchor distT="0" distB="0" distL="114300" distR="114300" simplePos="0" relativeHeight="251659264" behindDoc="0" locked="0" layoutInCell="1" allowOverlap="1" wp14:anchorId="5AEB71F9" wp14:editId="158050C6">
                <wp:simplePos x="0" y="0"/>
                <wp:positionH relativeFrom="column">
                  <wp:posOffset>550185</wp:posOffset>
                </wp:positionH>
                <wp:positionV relativeFrom="paragraph">
                  <wp:posOffset>2091690</wp:posOffset>
                </wp:positionV>
                <wp:extent cx="4653280" cy="1403985"/>
                <wp:effectExtent l="0" t="0" r="0" b="635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1403985"/>
                        </a:xfrm>
                        <a:prstGeom prst="rect">
                          <a:avLst/>
                        </a:prstGeom>
                        <a:noFill/>
                        <a:ln w="9525">
                          <a:noFill/>
                          <a:miter lim="800000"/>
                          <a:headEnd/>
                          <a:tailEnd/>
                        </a:ln>
                      </wps:spPr>
                      <wps:txbx>
                        <w:txbxContent>
                          <w:p w:rsidR="00977C35" w:rsidRPr="008A4598" w:rsidRDefault="00977C35" w:rsidP="00977C35">
                            <w:pPr>
                              <w:rPr>
                                <w:rFonts w:ascii="Times New Roman" w:hAnsi="Times New Roman" w:cs="Times New Roman"/>
                                <w:b/>
                                <w:sz w:val="22"/>
                                <w:szCs w:val="21"/>
                                <w:lang w:val="ru-RU"/>
                              </w:rPr>
                            </w:pPr>
                            <w:r w:rsidRPr="008A4598">
                              <w:rPr>
                                <w:rFonts w:ascii="Times New Roman" w:hAnsi="Times New Roman" w:cs="Times New Roman"/>
                                <w:b/>
                                <w:sz w:val="22"/>
                                <w:szCs w:val="21"/>
                                <w:lang w:val="ru-RU"/>
                              </w:rPr>
                              <w:t>Рис. 1. Валовой внутренний продукт и темпы его роста (2015–2019 гг.)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3pt;margin-top:164.7pt;width:366.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vrHwIAAPsDAAAOAAAAZHJzL2Uyb0RvYy54bWysU82O0zAQviPxDpbvNGm2Xdqo6WrZpQhp&#10;+ZEWHsB1nMbC9hjbbVIeYHkDTly481x9DsZOt1RwQ+RgeTIz38z3zXhx1WtFdsJ5Caai41FOiTAc&#10;amk2Ff34YfVsRokPzNRMgREV3QtPr5ZPnyw6W4oCWlC1cARBjC87W9E2BFtmmeet0MyPwAqDzgac&#10;ZgFNt8lqxzpE1yor8vwy68DV1gEX3uPf28FJlwm/aQQP75rGi0BURbG3kE6XznU8s+WClRvHbCv5&#10;sQ32D11oJg0WPUHdssDI1sm/oLTkDjw0YcRBZ9A0kovEAdmM8z/Y3LfMisQFxfH2JJP/f7D87e69&#10;I7Ku6JQSwzSO6PDt6+H7z8OPB1JEeTrrS4y6txgX+hfQ45gTVW/vgH/yxMBNy8xGXDsHXStYje2N&#10;Y2Z2ljrg+Aiy7t5AjXXYNkAC6huno3aoBkF0HNP+NBrRB8Lx5+RyelHM0MXRN57kF/PZNNVg5WO6&#10;dT68EqBJvFTU4ewTPNvd+RDbYeVjSKxmYCWVSvNXhnQVnU+LaUo482gZcD2V1BWd5fEbFiayfGnq&#10;lByYVMMdCyhzpB2ZDpxDv+6TwCc111DvUQcHwzbi68FLC+4LJR1uYkX95y1zghL12qCW8/FkElc3&#10;GZPp8wINd+5Zn3uY4QhV0UDJcL0Jad0jZW+vUfOVTGrE4QydHFvGDUsiHV9DXOFzO0X9frPLXwAA&#10;AP//AwBQSwMEFAAGAAgAAAAhAPC1sebfAAAACgEAAA8AAABkcnMvZG93bnJldi54bWxMj8FOwzAM&#10;hu9IvENkJG4sWaGllLrThLZxHIyKc9aEtqJxoibrytuTneBmy59+f3+5ms3AJj363hLCciGAaWqs&#10;6qlFqD+2dzkwHyQpOVjSCD/aw6q6viploeyZ3vV0CC2LIeQLidCF4ArOfdNpI/3COk3x9mVHI0Nc&#10;x5arUZ5juBl4IkTGjewpfuik0y+dbr4PJ4Pggts9vo77t/VmO4n6c1cnfbtBvL2Z18/Agp7DHwwX&#10;/agOVXQ62hMpzwaEPMsiiXCfPD0Ai0C+vAxHhDQVKfCq5P8rVL8AAAD//wMAUEsBAi0AFAAGAAgA&#10;AAAhALaDOJL+AAAA4QEAABMAAAAAAAAAAAAAAAAAAAAAAFtDb250ZW50X1R5cGVzXS54bWxQSwEC&#10;LQAUAAYACAAAACEAOP0h/9YAAACUAQAACwAAAAAAAAAAAAAAAAAvAQAAX3JlbHMvLnJlbHNQSwEC&#10;LQAUAAYACAAAACEAHwq76x8CAAD7AwAADgAAAAAAAAAAAAAAAAAuAgAAZHJzL2Uyb0RvYy54bWxQ&#10;SwECLQAUAAYACAAAACEA8LWx5t8AAAAKAQAADwAAAAAAAAAAAAAAAAB5BAAAZHJzL2Rvd25yZXYu&#10;eG1sUEsFBgAAAAAEAAQA8wAAAIUFAAAAAA==&#10;" filled="f" stroked="f">
                <v:textbox style="mso-fit-shape-to-text:t">
                  <w:txbxContent>
                    <w:p w:rsidR="00977C35" w:rsidRPr="008A4598" w:rsidRDefault="00977C35" w:rsidP="00977C35">
                      <w:pPr>
                        <w:rPr>
                          <w:rFonts w:ascii="Times New Roman" w:hAnsi="Times New Roman" w:cs="Times New Roman"/>
                          <w:b/>
                          <w:sz w:val="22"/>
                          <w:szCs w:val="21"/>
                          <w:lang w:val="ru-RU"/>
                        </w:rPr>
                      </w:pPr>
                      <w:r w:rsidRPr="008A4598">
                        <w:rPr>
                          <w:rFonts w:ascii="Times New Roman" w:hAnsi="Times New Roman" w:cs="Times New Roman"/>
                          <w:b/>
                          <w:sz w:val="22"/>
                          <w:szCs w:val="21"/>
                          <w:lang w:val="ru-RU"/>
                        </w:rPr>
                        <w:t>Рис. 1. Валовой внутренний продукт и темпы его роста (2015–2019 гг.)</w:t>
                      </w:r>
                    </w:p>
                  </w:txbxContent>
                </v:textbox>
              </v:shape>
            </w:pict>
          </mc:Fallback>
        </mc:AlternateContent>
      </w:r>
      <w:r w:rsidRPr="00454110">
        <w:rPr>
          <w:rFonts w:ascii="Times New Roman" w:hAnsi="Times New Roman" w:cs="Times New Roman"/>
          <w:noProof/>
          <w:sz w:val="24"/>
          <w:szCs w:val="24"/>
          <w:lang w:val="ru-RU"/>
        </w:rPr>
        <mc:AlternateContent>
          <mc:Choice Requires="wps">
            <w:drawing>
              <wp:anchor distT="0" distB="0" distL="114300" distR="114300" simplePos="0" relativeHeight="251662336" behindDoc="0" locked="0" layoutInCell="1" allowOverlap="1" wp14:anchorId="76A7844F" wp14:editId="138BB660">
                <wp:simplePos x="0" y="0"/>
                <wp:positionH relativeFrom="column">
                  <wp:posOffset>4924728</wp:posOffset>
                </wp:positionH>
                <wp:positionV relativeFrom="paragraph">
                  <wp:posOffset>156845</wp:posOffset>
                </wp:positionV>
                <wp:extent cx="317500" cy="241300"/>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41300"/>
                        </a:xfrm>
                        <a:prstGeom prst="rect">
                          <a:avLst/>
                        </a:prstGeom>
                        <a:noFill/>
                        <a:ln w="9525">
                          <a:noFill/>
                          <a:miter lim="800000"/>
                          <a:headEnd/>
                          <a:tailEnd/>
                        </a:ln>
                      </wps:spPr>
                      <wps:txbx>
                        <w:txbxContent>
                          <w:p w:rsidR="00977C35" w:rsidRPr="000146E9" w:rsidRDefault="00977C35" w:rsidP="00977C35">
                            <w:pPr>
                              <w:rPr>
                                <w:rFonts w:ascii="Times New Roman" w:hAnsi="Times New Roman" w:cs="Times New Roman"/>
                                <w:sz w:val="16"/>
                                <w:szCs w:val="16"/>
                              </w:rPr>
                            </w:pPr>
                            <w:r w:rsidRPr="000146E9">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7.75pt;margin-top:12.35pt;width:2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1rHAIAAPsDAAAOAAAAZHJzL2Uyb0RvYy54bWysU0uOEzEQ3SNxB8t70t35kJlWOqNhhkFI&#10;w0caOIDjdqctbJexnXSHAww3YMWGPefKOSi7kxDBDuGFVXZVPdd7VV5c9VqRrXBegqloMcopEYZD&#10;Lc26oh8/3D27oMQHZmqmwIiK7oSnV8unTxadLcUYWlC1cARBjC87W9E2BFtmmeet0MyPwAqDzgac&#10;ZgGPbp3VjnWIrlU2zvPnWQeutg648B5vbwcnXSb8phE8vGsaLwJRFcXaQtpd2ldxz5YLVq4ds63k&#10;hzLYP1ShmTT46AnqlgVGNk7+BaUld+ChCSMOOoOmkVwkDsimyP9g89AyKxIXFMfbk0z+/8Hyt9v3&#10;jsi6opN8TolhGpu0//Z1//3n/scjGUeBOutLjHuwGBn6F9BjoxNZb++Bf/LEwE3LzFpcOwddK1iN&#10;BRYxMztLHXB8BFl1b6DGd9gmQALqG6ejeqgHQXRs1O7UHNEHwvFyUsxnOXo4usbTYoJ2fIGVx2Tr&#10;fHglQJNoVNRh7xM42977MIQeQ+JbBu6kUnjPSmVIV9HL2XiWEs48WgYcTyV1RS/yuIaBiRxfmjol&#10;BybVYGMtyhxIR54D49Cv+kHgo5YrqHeogoNhGvH3oNGC+0JJh5NYUf95w5ygRL02qORlMZ3G0U2H&#10;6Ww+xoM796zOPcxwhKpooGQwb0Ia94HyNSreyKRGbM1QyaFknLCk5+E3xBE+P6eo3392+QsAAP//&#10;AwBQSwMEFAAGAAgAAAAhALg/7xneAAAACQEAAA8AAABkcnMvZG93bnJldi54bWxMj01PwzAMhu9I&#10;/IfIk7ixZNW6jq7uhEBcQYwPiVvWeG21xqmabC3/nuzEjrYfvX7eYjvZTpxp8K1jhMVcgSCunGm5&#10;Rvj8eLlfg/BBs9GdY0L4JQ/b8vam0LlxI7/TeRdqEUPY5xqhCaHPpfRVQ1b7ueuJ4+3gBqtDHIda&#10;mkGPMdx2MlFqJa1uOX5odE9PDVXH3ckifL0efr6X6q1+tmk/uklJtg8S8W42PW5ABJrCPwwX/agO&#10;ZXTauxMbLzqELEvTiCIkywxEBNbJZbFHWCUZyLKQ1w3KPwAAAP//AwBQSwECLQAUAAYACAAAACEA&#10;toM4kv4AAADhAQAAEwAAAAAAAAAAAAAAAAAAAAAAW0NvbnRlbnRfVHlwZXNdLnhtbFBLAQItABQA&#10;BgAIAAAAIQA4/SH/1gAAAJQBAAALAAAAAAAAAAAAAAAAAC8BAABfcmVscy8ucmVsc1BLAQItABQA&#10;BgAIAAAAIQDSpr1rHAIAAPsDAAAOAAAAAAAAAAAAAAAAAC4CAABkcnMvZTJvRG9jLnhtbFBLAQIt&#10;ABQABgAIAAAAIQC4P+8Z3gAAAAkBAAAPAAAAAAAAAAAAAAAAAHYEAABkcnMvZG93bnJldi54bWxQ&#10;SwUGAAAAAAQABADzAAAAgQUAAAAA&#10;" filled="f" stroked="f">
                <v:textbox>
                  <w:txbxContent>
                    <w:p w:rsidR="00977C35" w:rsidRPr="000146E9" w:rsidRDefault="00977C35" w:rsidP="00977C35">
                      <w:pPr>
                        <w:rPr>
                          <w:rFonts w:ascii="Times New Roman" w:hAnsi="Times New Roman" w:cs="Times New Roman"/>
                          <w:sz w:val="16"/>
                          <w:szCs w:val="16"/>
                        </w:rPr>
                      </w:pPr>
                      <w:r w:rsidRPr="000146E9">
                        <w:rPr>
                          <w:rFonts w:ascii="Times New Roman" w:hAnsi="Times New Roman" w:cs="Times New Roman"/>
                          <w:sz w:val="16"/>
                          <w:szCs w:val="16"/>
                        </w:rPr>
                        <w:t>%</w:t>
                      </w:r>
                    </w:p>
                  </w:txbxContent>
                </v:textbox>
              </v:shape>
            </w:pict>
          </mc:Fallback>
        </mc:AlternateContent>
      </w:r>
      <w:r w:rsidRPr="00454110">
        <w:rPr>
          <w:rFonts w:ascii="Times New Roman" w:hAnsi="Times New Roman" w:cs="Times New Roman"/>
          <w:noProof/>
          <w:sz w:val="24"/>
          <w:szCs w:val="24"/>
          <w:lang w:val="ru-RU"/>
        </w:rPr>
        <mc:AlternateContent>
          <mc:Choice Requires="wps">
            <w:drawing>
              <wp:anchor distT="0" distB="0" distL="114300" distR="114300" simplePos="0" relativeHeight="251664384" behindDoc="0" locked="0" layoutInCell="1" allowOverlap="1" wp14:anchorId="71E03519" wp14:editId="4161F113">
                <wp:simplePos x="0" y="0"/>
                <wp:positionH relativeFrom="column">
                  <wp:posOffset>619760</wp:posOffset>
                </wp:positionH>
                <wp:positionV relativeFrom="paragraph">
                  <wp:posOffset>1762760</wp:posOffset>
                </wp:positionV>
                <wp:extent cx="254000" cy="241300"/>
                <wp:effectExtent l="0" t="0" r="0" b="635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1300"/>
                        </a:xfrm>
                        <a:prstGeom prst="rect">
                          <a:avLst/>
                        </a:prstGeom>
                        <a:noFill/>
                        <a:ln w="9525">
                          <a:noFill/>
                          <a:miter lim="800000"/>
                          <a:headEnd/>
                          <a:tailEnd/>
                        </a:ln>
                      </wps:spPr>
                      <wps:txbx>
                        <w:txbxContent>
                          <w:p w:rsidR="00977C35" w:rsidRPr="000146E9" w:rsidRDefault="00977C35" w:rsidP="00977C35">
                            <w:pPr>
                              <w:rPr>
                                <w:rFonts w:ascii="Times New Roman" w:hAnsi="Times New Roman" w:cs="Times New Roman"/>
                                <w:sz w:val="16"/>
                                <w:szCs w:val="16"/>
                              </w:rPr>
                            </w:pPr>
                            <w:r>
                              <w:rPr>
                                <w:rFonts w:ascii="Times New Roman" w:hAnsi="Times New Roman" w:cs="Times New Roman" w:hint="eastAsia"/>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8.8pt;margin-top:138.8pt;width:20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qXGwIAAPkDAAAOAAAAZHJzL2Uyb0RvYy54bWysU82O0zAQviPxDpbvNGk2hd2o6WrZZRHS&#10;8iMtPIDrOI2F7TG226Q8ALwBJy573+fqczB22lLBDXGxxp6Zb+b7Zjy/HLQiG+G8BFPT6SSnRBgO&#10;jTSrmn76ePvsnBIfmGmYAiNquhWeXi6ePpn3thIFdKAa4QiCGF/1tqZdCLbKMs87oZmfgBUGnS04&#10;zQJe3SprHOsRXausyPPnWQ+usQ648B5fb0YnXST8thU8vG9bLwJRNcXeQjpdOpfxzBZzVq0cs53k&#10;+zbYP3ShmTRY9Ah1wwIjayf/gtKSO/DQhgkHnUHbSi4SB2Qzzf9gc98xKxIXFMfbo0z+/8Hyd5sP&#10;jsimpmeUGKZxRLsf33c/H3cP30gR5emtrzDq3mJcGF7CgGNOVL29A/7ZEwPXHTMrceUc9J1gDbY3&#10;jZnZSeqI4yPIsn8LDdZh6wAJaGidjtqhGgTRcUzb42jEEAjHx2JW5jl6OLqKcnqGdqzAqkOydT68&#10;FqBJNGrqcPIJnG3ufBhDDyGxloFbqRS+s0oZ0tf0YlbMUsKJR8uAy6mkruk5Vh9rsipyfGWalByY&#10;VKONvSizJx15jozDsBySvOVByyU0W1TBwbiL+HfQ6MB9paTHPayp/7JmTlCi3hhU8mJalnFx06Wc&#10;vSjw4k49y1MPMxyhahooGc3rkJZ9pHyFircyqRFHM3aybxn3K+m5/wtxgU/vKer3j138AgAA//8D&#10;AFBLAwQUAAYACAAAACEAqkx56d0AAAAKAQAADwAAAGRycy9kb3ducmV2LnhtbEyPwU7DMAyG70i8&#10;Q2QkbizZxjpW6k4TiCtoGyBxyxqvrdY4VZOt5e1JT+z2W/70+3O2HmwjLtT52jHCdKJAEBfO1Fwi&#10;fO7fHp5A+KDZ6MYxIfySh3V+e5Pp1Liet3TZhVLEEvapRqhCaFMpfVGR1X7iWuK4O7rO6hDHrpSm&#10;030st42cKZVIq2uOFyrd0ktFxWl3tghf78ef70f1Ub7aRdu7QUm2K4l4fzdsnkEEGsI/DKN+VIc8&#10;Oh3cmY0XDcJqmUQSYbYcwwjMx3BAmE8XCcg8k9cv5H8AAAD//wMAUEsBAi0AFAAGAAgAAAAhALaD&#10;OJL+AAAA4QEAABMAAAAAAAAAAAAAAAAAAAAAAFtDb250ZW50X1R5cGVzXS54bWxQSwECLQAUAAYA&#10;CAAAACEAOP0h/9YAAACUAQAACwAAAAAAAAAAAAAAAAAvAQAAX3JlbHMvLnJlbHNQSwECLQAUAAYA&#10;CAAAACEAK+halxsCAAD5AwAADgAAAAAAAAAAAAAAAAAuAgAAZHJzL2Uyb0RvYy54bWxQSwECLQAU&#10;AAYACAAAACEAqkx56d0AAAAKAQAADwAAAAAAAAAAAAAAAAB1BAAAZHJzL2Rvd25yZXYueG1sUEsF&#10;BgAAAAAEAAQA8wAAAH8FAAAAAA==&#10;" filled="f" stroked="f">
                <v:textbox>
                  <w:txbxContent>
                    <w:p w:rsidR="00977C35" w:rsidRPr="000146E9" w:rsidRDefault="00977C35" w:rsidP="00977C35">
                      <w:pPr>
                        <w:rPr>
                          <w:rFonts w:ascii="Times New Roman" w:hAnsi="Times New Roman" w:cs="Times New Roman"/>
                          <w:sz w:val="16"/>
                          <w:szCs w:val="16"/>
                        </w:rPr>
                      </w:pPr>
                      <w:r>
                        <w:rPr>
                          <w:rFonts w:ascii="Times New Roman" w:hAnsi="Times New Roman" w:cs="Times New Roman" w:hint="eastAsia"/>
                          <w:sz w:val="16"/>
                          <w:szCs w:val="16"/>
                        </w:rPr>
                        <w:t>0</w:t>
                      </w:r>
                    </w:p>
                  </w:txbxContent>
                </v:textbox>
              </v:shape>
            </w:pict>
          </mc:Fallback>
        </mc:AlternateContent>
      </w:r>
      <w:r w:rsidRPr="00454110">
        <w:rPr>
          <w:rFonts w:ascii="Times New Roman" w:hAnsi="Times New Roman" w:cs="Times New Roman"/>
          <w:noProof/>
          <w:sz w:val="24"/>
          <w:szCs w:val="24"/>
          <w:lang w:val="ru-RU"/>
        </w:rPr>
        <mc:AlternateContent>
          <mc:Choice Requires="wps">
            <w:drawing>
              <wp:anchor distT="0" distB="0" distL="114300" distR="114300" simplePos="0" relativeHeight="251663360" behindDoc="0" locked="0" layoutInCell="1" allowOverlap="1" wp14:anchorId="656A3C71" wp14:editId="379DB363">
                <wp:simplePos x="0" y="0"/>
                <wp:positionH relativeFrom="column">
                  <wp:posOffset>511257</wp:posOffset>
                </wp:positionH>
                <wp:positionV relativeFrom="paragraph">
                  <wp:posOffset>1851550</wp:posOffset>
                </wp:positionV>
                <wp:extent cx="317500" cy="241300"/>
                <wp:effectExtent l="0" t="0" r="635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41300"/>
                        </a:xfrm>
                        <a:prstGeom prst="rect">
                          <a:avLst/>
                        </a:prstGeom>
                        <a:solidFill>
                          <a:srgbClr val="FFFFFF"/>
                        </a:solidFill>
                        <a:ln w="9525">
                          <a:noFill/>
                          <a:miter lim="800000"/>
                          <a:headEnd/>
                          <a:tailEnd/>
                        </a:ln>
                      </wps:spPr>
                      <wps:txbx>
                        <w:txbxContent>
                          <w:p w:rsidR="00977C35" w:rsidRPr="000146E9" w:rsidRDefault="00977C35" w:rsidP="00977C35">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25pt;margin-top:145.8pt;width:2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bnMQIAACIEAAAOAAAAZHJzL2Uyb0RvYy54bWysU81uEzEQviPxDpbvZH+a0HaVTVVSgpDK&#10;j1R4AK/Xm7XweoztZDc8QHkDTly481x5DsbeNA1wQ/hgzXhmPs98MzO/GjpFtsI6Cbqk2SSlRGgO&#10;tdTrkn78sHp2QYnzTNdMgRYl3QlHrxZPn8x7U4gcWlC1sARBtCt6U9LWe1MkieOt6JibgBEajQ3Y&#10;jnlU7TqpLesRvVNJnqbPkx5sbSxw4Ry+3oxGuoj4TSO4f9c0TniiSoq5+XjbeFfhThZzVqwtM63k&#10;hzTYP2TRManx0yPUDfOMbKz8C6qT3IKDxk84dAk0jeQi1oDVZOkf1dy1zIhYC5LjzJEm9/9g+dvt&#10;e0tkXdKcEs06bNH+29f995/7H/ckD/T0xhXodWfQzw8vYMA2x1KduQX+yRENy5bptbi2FvpWsBrT&#10;y0JkchI64rgAUvVvoMZ/2MZDBBoa2wXukA2C6Nim3bE1YvCE4+NZdj5L0cLRlE+zM5TDD6x4CDbW&#10;+VcCOhKEklrsfARn21vnR9cHl/CXAyXrlVQqKnZdLZUlW4ZTsorngP6bm9KkL+nlLJ9FZA0hHqFZ&#10;0UmPU6xkV9KLNJwQzopAxktdR9kzqUYZk1b6wE4gZKTGD9UQ+zALsYG5Cuod0mVhHFpcMhRasF8o&#10;6XFgS+o+b5gVlKjXGim/zKbTMOFRmc7Oc1TsqaU6tTDNEaqknpJRXPq4FSFtDdfYmkZG2h4zOaSM&#10;gxiJPyxNmPRTPXo9rvbiFwAAAP//AwBQSwMEFAAGAAgAAAAhAF+bk6DeAAAACgEAAA8AAABkcnMv&#10;ZG93bnJldi54bWxMj8FOg0AQhu8mvsNmTLwYu5RaWpChURON19Y+wMBugcjOEnZb6Nu7nOxxZr78&#10;8/35bjKduOjBtZYRlosIhObKqpZrhOPP5/MWhPPEijrLGuGqHeyK+7ucMmVH3uvLwdcihLDLCKHx&#10;vs+kdFWjDbmF7TWH28kOhnwYh1qqgcYQbjoZR1EiDbUcPjTU649GV7+Hs0E4fY9P63Qsv/xxs39J&#10;3qndlPaK+Pgwvb2C8Hry/zDM+kEdiuBU2jMrJzqEbbQOJEKcLhMQM7CaNyXCKk4TkEUubysUfwAA&#10;AP//AwBQSwECLQAUAAYACAAAACEAtoM4kv4AAADhAQAAEwAAAAAAAAAAAAAAAAAAAAAAW0NvbnRl&#10;bnRfVHlwZXNdLnhtbFBLAQItABQABgAIAAAAIQA4/SH/1gAAAJQBAAALAAAAAAAAAAAAAAAAAC8B&#10;AABfcmVscy8ucmVsc1BLAQItABQABgAIAAAAIQAA86bnMQIAACIEAAAOAAAAAAAAAAAAAAAAAC4C&#10;AABkcnMvZTJvRG9jLnhtbFBLAQItABQABgAIAAAAIQBfm5Og3gAAAAoBAAAPAAAAAAAAAAAAAAAA&#10;AIsEAABkcnMvZG93bnJldi54bWxQSwUGAAAAAAQABADzAAAAlgUAAAAA&#10;" stroked="f">
                <v:textbox>
                  <w:txbxContent>
                    <w:p w:rsidR="00977C35" w:rsidRPr="000146E9" w:rsidRDefault="00977C35" w:rsidP="00977C35">
                      <w:pPr>
                        <w:rPr>
                          <w:rFonts w:ascii="Times New Roman" w:hAnsi="Times New Roman" w:cs="Times New Roman"/>
                          <w:sz w:val="16"/>
                          <w:szCs w:val="16"/>
                        </w:rPr>
                      </w:pPr>
                    </w:p>
                  </w:txbxContent>
                </v:textbox>
              </v:shape>
            </w:pict>
          </mc:Fallback>
        </mc:AlternateContent>
      </w:r>
      <w:r w:rsidRPr="00B56099">
        <w:rPr>
          <w:noProof/>
          <w:sz w:val="24"/>
          <w:szCs w:val="24"/>
          <w:lang w:val="ru-RU"/>
        </w:rPr>
        <w:t xml:space="preserve">    </w:t>
      </w:r>
      <w:r w:rsidRPr="00454110">
        <w:rPr>
          <w:noProof/>
          <w:sz w:val="24"/>
          <w:szCs w:val="24"/>
          <w:lang w:val="ru-RU"/>
        </w:rPr>
        <w:drawing>
          <wp:inline distT="0" distB="0" distL="0" distR="0" wp14:anchorId="37F7ABDD" wp14:editId="33892164">
            <wp:extent cx="4899546" cy="2647665"/>
            <wp:effectExtent l="0" t="0" r="0" b="6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7C35" w:rsidRPr="00B56099" w:rsidRDefault="00977C35" w:rsidP="00977C35">
      <w:pPr>
        <w:adjustRightInd w:val="0"/>
        <w:snapToGrid w:val="0"/>
        <w:spacing w:line="300" w:lineRule="auto"/>
        <w:ind w:firstLine="420"/>
        <w:rPr>
          <w:rFonts w:ascii="Times New Roman" w:hAnsi="Times New Roman" w:cs="Times New Roman"/>
          <w:bCs/>
          <w:iCs/>
          <w:sz w:val="24"/>
          <w:szCs w:val="24"/>
          <w:lang w:val="ru-RU"/>
        </w:rPr>
      </w:pPr>
      <w:r w:rsidRPr="00B56099">
        <w:rPr>
          <w:rFonts w:ascii="Times New Roman" w:hAnsi="Times New Roman" w:cs="Times New Roman"/>
          <w:b/>
          <w:sz w:val="24"/>
          <w:szCs w:val="24"/>
          <w:lang w:val="ru-RU"/>
        </w:rPr>
        <w:t xml:space="preserve">Во-вторых, осуществлялось действенное и эффективное </w:t>
      </w:r>
      <w:bookmarkStart w:id="58" w:name="OLE_LINK19"/>
      <w:bookmarkStart w:id="59" w:name="OLE_LINK20"/>
      <w:bookmarkStart w:id="60" w:name="OLE_LINK27"/>
      <w:bookmarkStart w:id="61" w:name="OLE_LINK605"/>
      <w:bookmarkStart w:id="62" w:name="OLE_LINK520"/>
      <w:bookmarkStart w:id="63" w:name="OLE_LINK521"/>
      <w:proofErr w:type="spellStart"/>
      <w:r w:rsidRPr="00B56099">
        <w:rPr>
          <w:rFonts w:ascii="Times New Roman" w:hAnsi="Times New Roman" w:cs="Times New Roman"/>
          <w:b/>
          <w:sz w:val="24"/>
          <w:szCs w:val="24"/>
          <w:lang w:val="ru-RU"/>
        </w:rPr>
        <w:t>антициклическое</w:t>
      </w:r>
      <w:proofErr w:type="spellEnd"/>
      <w:r w:rsidRPr="00B56099">
        <w:rPr>
          <w:rFonts w:ascii="Times New Roman" w:hAnsi="Times New Roman" w:cs="Times New Roman"/>
          <w:b/>
          <w:sz w:val="24"/>
          <w:szCs w:val="24"/>
          <w:lang w:val="ru-RU"/>
        </w:rPr>
        <w:t xml:space="preserve"> </w:t>
      </w:r>
      <w:bookmarkEnd w:id="58"/>
      <w:bookmarkEnd w:id="59"/>
      <w:bookmarkEnd w:id="60"/>
      <w:bookmarkEnd w:id="61"/>
      <w:r w:rsidRPr="00B56099">
        <w:rPr>
          <w:rFonts w:ascii="Times New Roman" w:hAnsi="Times New Roman" w:cs="Times New Roman"/>
          <w:b/>
          <w:sz w:val="24"/>
          <w:szCs w:val="24"/>
          <w:lang w:val="ru-RU"/>
        </w:rPr>
        <w:t>регулирование</w:t>
      </w:r>
      <w:bookmarkEnd w:id="62"/>
      <w:bookmarkEnd w:id="63"/>
      <w:r w:rsidRPr="00B56099">
        <w:rPr>
          <w:rFonts w:ascii="Times New Roman" w:hAnsi="Times New Roman" w:cs="Times New Roman"/>
          <w:b/>
          <w:sz w:val="24"/>
          <w:szCs w:val="24"/>
          <w:lang w:val="ru-RU"/>
        </w:rPr>
        <w:t xml:space="preserve"> посредством макроэкономической политики.</w:t>
      </w:r>
      <w:r w:rsidRPr="00B56099">
        <w:rPr>
          <w:rFonts w:ascii="Times New Roman" w:hAnsi="Times New Roman" w:cs="Times New Roman"/>
          <w:sz w:val="24"/>
          <w:szCs w:val="24"/>
          <w:lang w:val="ru-RU"/>
        </w:rPr>
        <w:t xml:space="preserve"> С упором на сокращение налогов и денежных сборов наращивалась динамика и эффективность проведения активной финансовой политики, продолжалась оптимизация структуры бюджетных расходов, </w:t>
      </w:r>
      <w:bookmarkStart w:id="64" w:name="OLE_LINK82"/>
      <w:r w:rsidRPr="00B56099">
        <w:rPr>
          <w:rFonts w:ascii="Times New Roman" w:hAnsi="Times New Roman" w:cs="Times New Roman"/>
          <w:sz w:val="24"/>
          <w:szCs w:val="24"/>
          <w:lang w:val="ru-RU"/>
        </w:rPr>
        <w:t xml:space="preserve">надежно обеспечивались </w:t>
      </w:r>
      <w:bookmarkStart w:id="65" w:name="OLE_LINK437"/>
      <w:bookmarkStart w:id="66" w:name="OLE_LINK438"/>
      <w:bookmarkEnd w:id="64"/>
      <w:r w:rsidRPr="00B56099">
        <w:rPr>
          <w:rFonts w:ascii="Times New Roman" w:hAnsi="Times New Roman" w:cs="Times New Roman"/>
          <w:sz w:val="24"/>
          <w:szCs w:val="24"/>
          <w:lang w:val="ru-RU"/>
        </w:rPr>
        <w:t xml:space="preserve">потребности в денежных средствах </w:t>
      </w:r>
      <w:bookmarkEnd w:id="65"/>
      <w:bookmarkEnd w:id="66"/>
      <w:r w:rsidRPr="00B56099">
        <w:rPr>
          <w:rFonts w:ascii="Times New Roman" w:hAnsi="Times New Roman" w:cs="Times New Roman"/>
          <w:sz w:val="24"/>
          <w:szCs w:val="24"/>
          <w:lang w:val="ru-RU"/>
        </w:rPr>
        <w:t xml:space="preserve">на народное благосостояние и другие приоритетные сферы. Доходы обычного общественного бюджета в масштабе всей страны составили 19,04 трлн юаней, увеличившись на 3,8%; расходы обычного общественного бюджета в масштабе всей страны составили 23,89 трлн юаней, увеличившись на 8,1%; финансовый дефицит составил 2,76 трлн юаней, что соответствует предполагаемому бюджетному показателю. За </w:t>
      </w:r>
      <w:r w:rsidRPr="00B56099">
        <w:rPr>
          <w:rFonts w:ascii="Times New Roman" w:hAnsi="Times New Roman" w:cs="Times New Roman"/>
          <w:sz w:val="24"/>
          <w:szCs w:val="24"/>
          <w:lang w:val="ru-RU"/>
        </w:rPr>
        <w:lastRenderedPageBreak/>
        <w:t xml:space="preserve">год сокращение налогов и денежных сборов составило в общей сложности 2,36 трлн юаней. </w:t>
      </w:r>
      <w:bookmarkStart w:id="67" w:name="OLE_LINK256"/>
      <w:bookmarkStart w:id="68" w:name="OLE_LINK257"/>
      <w:r w:rsidRPr="00B56099">
        <w:rPr>
          <w:rFonts w:ascii="Times New Roman" w:hAnsi="Times New Roman" w:cs="Times New Roman"/>
          <w:sz w:val="24"/>
          <w:szCs w:val="24"/>
          <w:lang w:val="ru-RU"/>
        </w:rPr>
        <w:t xml:space="preserve">Была рационально расширена </w:t>
      </w:r>
      <w:bookmarkEnd w:id="67"/>
      <w:bookmarkEnd w:id="68"/>
      <w:r w:rsidRPr="00B56099">
        <w:rPr>
          <w:rFonts w:ascii="Times New Roman" w:hAnsi="Times New Roman" w:cs="Times New Roman"/>
          <w:sz w:val="24"/>
          <w:szCs w:val="24"/>
          <w:lang w:val="ru-RU"/>
        </w:rPr>
        <w:t>сфера использования целевых облигаций, ускорена</w:t>
      </w:r>
      <w:r w:rsidRPr="00B56099">
        <w:rPr>
          <w:rFonts w:ascii="Times New Roman" w:eastAsia="SimSun" w:hAnsi="Times New Roman" w:cs="Times New Roman"/>
          <w:sz w:val="24"/>
          <w:szCs w:val="24"/>
          <w:lang w:val="ru-RU"/>
        </w:rPr>
        <w:t xml:space="preserve"> </w:t>
      </w:r>
      <w:r w:rsidRPr="00B56099">
        <w:rPr>
          <w:rFonts w:ascii="Times New Roman" w:hAnsi="Times New Roman" w:cs="Times New Roman"/>
          <w:sz w:val="24"/>
          <w:szCs w:val="24"/>
          <w:lang w:val="ru-RU"/>
        </w:rPr>
        <w:t>работа по выпуску и использованию целевых облигаций.</w:t>
      </w:r>
      <w:r w:rsidRPr="00B56099">
        <w:rPr>
          <w:rFonts w:ascii="Times New Roman" w:eastAsia="SimSun" w:hAnsi="Times New Roman" w:cs="Times New Roman"/>
          <w:sz w:val="24"/>
          <w:szCs w:val="24"/>
          <w:lang w:val="ru-RU"/>
        </w:rPr>
        <w:t xml:space="preserve"> При проведении </w:t>
      </w:r>
      <w:bookmarkStart w:id="69" w:name="OLE_LINK606"/>
      <w:bookmarkStart w:id="70" w:name="OLE_LINK607"/>
      <w:r w:rsidRPr="00B56099">
        <w:rPr>
          <w:rFonts w:ascii="Times New Roman" w:hAnsi="Times New Roman" w:cs="Times New Roman"/>
          <w:sz w:val="24"/>
          <w:szCs w:val="24"/>
          <w:lang w:val="ru-RU"/>
        </w:rPr>
        <w:t>взвешенной монетарной политики</w:t>
      </w:r>
      <w:bookmarkEnd w:id="69"/>
      <w:bookmarkEnd w:id="70"/>
      <w:r w:rsidRPr="00B56099">
        <w:rPr>
          <w:rFonts w:ascii="Times New Roman" w:hAnsi="Times New Roman" w:cs="Times New Roman"/>
          <w:sz w:val="24"/>
          <w:szCs w:val="24"/>
          <w:lang w:val="ru-RU"/>
        </w:rPr>
        <w:t xml:space="preserve"> была сохранена умеренная эластичность,</w:t>
      </w:r>
      <w:r w:rsidRPr="00B56099">
        <w:rPr>
          <w:rFonts w:ascii="Times New Roman" w:eastAsia="SimSun" w:hAnsi="Times New Roman" w:cs="Times New Roman"/>
          <w:sz w:val="24"/>
          <w:szCs w:val="24"/>
          <w:lang w:val="ru-RU"/>
        </w:rPr>
        <w:t xml:space="preserve"> продолжали </w:t>
      </w:r>
      <w:bookmarkStart w:id="71" w:name="OLE_LINK365"/>
      <w:bookmarkStart w:id="72" w:name="OLE_LINK366"/>
      <w:r w:rsidRPr="00B56099">
        <w:rPr>
          <w:rFonts w:ascii="Times New Roman" w:eastAsia="SimSun" w:hAnsi="Times New Roman" w:cs="Times New Roman"/>
          <w:sz w:val="24"/>
          <w:szCs w:val="24"/>
          <w:lang w:val="ru-RU"/>
        </w:rPr>
        <w:t>проявляться эффекты</w:t>
      </w:r>
      <w:r w:rsidRPr="00B56099">
        <w:rPr>
          <w:rFonts w:ascii="Times New Roman" w:hAnsi="Times New Roman" w:cs="Times New Roman"/>
          <w:sz w:val="24"/>
          <w:szCs w:val="24"/>
          <w:lang w:val="ru-RU"/>
        </w:rPr>
        <w:t xml:space="preserve"> </w:t>
      </w:r>
      <w:bookmarkEnd w:id="71"/>
      <w:bookmarkEnd w:id="72"/>
      <w:proofErr w:type="spellStart"/>
      <w:r w:rsidRPr="00B56099">
        <w:rPr>
          <w:rFonts w:ascii="Times New Roman" w:hAnsi="Times New Roman" w:cs="Times New Roman"/>
          <w:sz w:val="24"/>
          <w:szCs w:val="24"/>
          <w:lang w:val="ru-RU"/>
        </w:rPr>
        <w:t>антициклического</w:t>
      </w:r>
      <w:proofErr w:type="spellEnd"/>
      <w:r w:rsidRPr="00B56099">
        <w:rPr>
          <w:rFonts w:ascii="Times New Roman" w:hAnsi="Times New Roman" w:cs="Times New Roman"/>
          <w:sz w:val="24"/>
          <w:szCs w:val="24"/>
          <w:lang w:val="ru-RU"/>
        </w:rPr>
        <w:t xml:space="preserve"> регулирования, непрерывно оптимизировалась структура кредитов,</w:t>
      </w:r>
      <w:r w:rsidRPr="00B56099">
        <w:rPr>
          <w:rFonts w:ascii="Times New Roman" w:eastAsia="SimSun" w:hAnsi="Times New Roman" w:cs="Times New Roman"/>
          <w:sz w:val="24"/>
          <w:szCs w:val="24"/>
          <w:lang w:val="ru-RU"/>
        </w:rPr>
        <w:t xml:space="preserve"> значительно усилилась динамика кредитования реального сектора экономики, особенно малых и </w:t>
      </w:r>
      <w:proofErr w:type="spellStart"/>
      <w:r w:rsidRPr="00B56099">
        <w:rPr>
          <w:rFonts w:ascii="Times New Roman" w:eastAsia="SimSun" w:hAnsi="Times New Roman" w:cs="Times New Roman"/>
          <w:sz w:val="24"/>
          <w:szCs w:val="24"/>
          <w:lang w:val="ru-RU"/>
        </w:rPr>
        <w:t>микропредприятий</w:t>
      </w:r>
      <w:proofErr w:type="spellEnd"/>
      <w:r w:rsidRPr="00B56099">
        <w:rPr>
          <w:rFonts w:ascii="Times New Roman" w:hAnsi="Times New Roman" w:cs="Times New Roman"/>
          <w:sz w:val="24"/>
          <w:szCs w:val="24"/>
          <w:lang w:val="ru-RU"/>
        </w:rPr>
        <w:t>,</w:t>
      </w:r>
      <w:r w:rsidRPr="00B56099">
        <w:rPr>
          <w:rFonts w:ascii="Times New Roman" w:eastAsia="SimSun" w:hAnsi="Times New Roman" w:cs="Times New Roman"/>
          <w:sz w:val="24"/>
          <w:szCs w:val="24"/>
          <w:lang w:val="ru-RU"/>
        </w:rPr>
        <w:t xml:space="preserve"> а также </w:t>
      </w:r>
      <w:r w:rsidRPr="00B56099">
        <w:rPr>
          <w:rFonts w:ascii="Times New Roman" w:hAnsi="Times New Roman" w:cs="Times New Roman"/>
          <w:sz w:val="24"/>
          <w:szCs w:val="24"/>
          <w:lang w:val="ru-RU"/>
        </w:rPr>
        <w:t xml:space="preserve">негосударственных предприятий. </w:t>
      </w:r>
      <w:bookmarkStart w:id="73" w:name="OLE_LINK375"/>
      <w:bookmarkStart w:id="74" w:name="OLE_LINK376"/>
      <w:r w:rsidRPr="00B56099">
        <w:rPr>
          <w:rFonts w:ascii="Times New Roman" w:hAnsi="Times New Roman" w:cs="Times New Roman"/>
          <w:sz w:val="24"/>
          <w:szCs w:val="24"/>
          <w:lang w:val="ru-RU"/>
        </w:rPr>
        <w:t xml:space="preserve">К концу прошлого года денежный агрегат </w:t>
      </w:r>
      <w:bookmarkEnd w:id="73"/>
      <w:bookmarkEnd w:id="74"/>
      <w:r w:rsidRPr="00B56099">
        <w:rPr>
          <w:rFonts w:ascii="Times New Roman" w:hAnsi="Times New Roman" w:cs="Times New Roman"/>
          <w:sz w:val="24"/>
          <w:szCs w:val="24"/>
          <w:lang w:val="ru-RU"/>
        </w:rPr>
        <w:t>М</w:t>
      </w:r>
      <w:r w:rsidRPr="00B56099">
        <w:rPr>
          <w:rFonts w:ascii="Times New Roman" w:hAnsi="Times New Roman" w:cs="Times New Roman"/>
          <w:sz w:val="24"/>
          <w:szCs w:val="24"/>
          <w:vertAlign w:val="subscript"/>
          <w:lang w:val="ru-RU"/>
        </w:rPr>
        <w:t>2</w:t>
      </w:r>
      <w:r w:rsidRPr="00B56099">
        <w:rPr>
          <w:rFonts w:ascii="Times New Roman" w:hAnsi="Times New Roman" w:cs="Times New Roman"/>
          <w:sz w:val="24"/>
          <w:szCs w:val="24"/>
          <w:lang w:val="ru-RU"/>
        </w:rPr>
        <w:t xml:space="preserve"> вырос на 8,7%, прирост объема финансирования реального сектора экономики достиг 10,7%. Наращивалась динамика</w:t>
      </w:r>
      <w:r w:rsidRPr="00B56099">
        <w:rPr>
          <w:rFonts w:ascii="Times New Roman" w:eastAsia="SimSun" w:hAnsi="Times New Roman" w:cs="Times New Roman"/>
          <w:sz w:val="24"/>
          <w:szCs w:val="24"/>
          <w:lang w:val="ru-RU"/>
        </w:rPr>
        <w:t xml:space="preserve"> реализации </w:t>
      </w:r>
      <w:r w:rsidRPr="00B56099">
        <w:rPr>
          <w:rFonts w:ascii="Times New Roman" w:hAnsi="Times New Roman" w:cs="Times New Roman"/>
          <w:sz w:val="24"/>
          <w:szCs w:val="24"/>
          <w:lang w:val="ru-RU"/>
        </w:rPr>
        <w:t>политики приоритетного обеспечения занятости,</w:t>
      </w:r>
      <w:r w:rsidRPr="00B56099">
        <w:rPr>
          <w:rFonts w:ascii="Times New Roman" w:eastAsia="SimSun" w:hAnsi="Times New Roman" w:cs="Times New Roman"/>
          <w:sz w:val="24"/>
          <w:szCs w:val="24"/>
          <w:lang w:val="ru-RU"/>
        </w:rPr>
        <w:t xml:space="preserve"> значительно </w:t>
      </w:r>
      <w:r w:rsidRPr="00B56099">
        <w:rPr>
          <w:rFonts w:ascii="Times New Roman" w:hAnsi="Times New Roman" w:cs="Times New Roman"/>
          <w:sz w:val="24"/>
          <w:szCs w:val="24"/>
          <w:lang w:val="ru-RU"/>
        </w:rPr>
        <w:t xml:space="preserve">усиливались меры поддержки предприятий в сохранении рабочих мест, всесторонне осуществлялась </w:t>
      </w:r>
      <w:bookmarkStart w:id="75" w:name="OLE_LINK379"/>
      <w:bookmarkStart w:id="76" w:name="OLE_LINK380"/>
      <w:r w:rsidRPr="00B56099">
        <w:rPr>
          <w:rFonts w:ascii="Times New Roman" w:hAnsi="Times New Roman" w:cs="Times New Roman"/>
          <w:sz w:val="24"/>
          <w:szCs w:val="24"/>
          <w:lang w:val="ru-RU"/>
        </w:rPr>
        <w:t xml:space="preserve">политика возврата взносов из фонда страхования по безработице предприятиям за сохранение рабочих мест. </w:t>
      </w:r>
      <w:r w:rsidRPr="00B56099">
        <w:rPr>
          <w:rFonts w:ascii="Times New Roman" w:eastAsia="SimSun" w:hAnsi="Times New Roman" w:cs="Times New Roman"/>
          <w:sz w:val="24"/>
          <w:szCs w:val="24"/>
          <w:lang w:val="ru-RU"/>
        </w:rPr>
        <w:t>Ситуация с трудоустройством выпускников вузов, сельских трудовых мигрантов, демобилизованных военнослужащих и других приоритетных категорий населения в целом оставалась стабильной.</w:t>
      </w:r>
      <w:bookmarkEnd w:id="75"/>
      <w:bookmarkEnd w:id="76"/>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2. Углубленно продвигались структурные реформы в сфере предложения, интенсифицировалось формирование мощного внутреннего рынка. </w:t>
      </w:r>
      <w:bookmarkStart w:id="77" w:name="OLE_LINK612"/>
      <w:bookmarkStart w:id="78" w:name="OLE_LINK613"/>
      <w:r w:rsidRPr="00B56099">
        <w:rPr>
          <w:rFonts w:ascii="Times New Roman" w:hAnsi="Times New Roman" w:cs="Times New Roman"/>
          <w:sz w:val="24"/>
          <w:szCs w:val="24"/>
          <w:lang w:val="ru-RU"/>
        </w:rPr>
        <w:t>В соответствии с</w:t>
      </w:r>
      <w:bookmarkEnd w:id="77"/>
      <w:bookmarkEnd w:id="78"/>
      <w:r w:rsidRPr="00B56099">
        <w:rPr>
          <w:rFonts w:ascii="Times New Roman" w:hAnsi="Times New Roman" w:cs="Times New Roman"/>
          <w:sz w:val="24"/>
          <w:szCs w:val="24"/>
          <w:lang w:val="ru-RU"/>
        </w:rPr>
        <w:t xml:space="preserve"> </w:t>
      </w:r>
      <w:bookmarkStart w:id="79" w:name="OLE_LINK30"/>
      <w:bookmarkStart w:id="80" w:name="OLE_LINK31"/>
      <w:r w:rsidRPr="00B56099">
        <w:rPr>
          <w:rFonts w:ascii="Times New Roman" w:hAnsi="Times New Roman" w:cs="Times New Roman"/>
          <w:sz w:val="24"/>
          <w:szCs w:val="24"/>
          <w:lang w:val="ru-RU"/>
        </w:rPr>
        <w:t>курсом, выраженным девизом</w:t>
      </w:r>
      <w:bookmarkEnd w:id="79"/>
      <w:bookmarkEnd w:id="80"/>
      <w:r w:rsidRPr="00B56099">
        <w:rPr>
          <w:rFonts w:ascii="Times New Roman" w:hAnsi="Times New Roman" w:cs="Times New Roman"/>
          <w:sz w:val="24"/>
          <w:szCs w:val="24"/>
          <w:lang w:val="ru-RU"/>
        </w:rPr>
        <w:t xml:space="preserve"> «</w:t>
      </w:r>
      <w:bookmarkStart w:id="81" w:name="OLE_LINK1"/>
      <w:bookmarkStart w:id="82" w:name="OLE_LINK2"/>
      <w:r w:rsidRPr="00B56099">
        <w:rPr>
          <w:rFonts w:ascii="Times New Roman" w:hAnsi="Times New Roman" w:cs="Times New Roman"/>
          <w:sz w:val="24"/>
          <w:szCs w:val="24"/>
          <w:lang w:val="ru-RU"/>
        </w:rPr>
        <w:t>закрепление, наращивание, повышение и бесперебойность</w:t>
      </w:r>
      <w:bookmarkEnd w:id="81"/>
      <w:bookmarkEnd w:id="82"/>
      <w:r w:rsidRPr="00B56099">
        <w:rPr>
          <w:rFonts w:ascii="Times New Roman" w:hAnsi="Times New Roman" w:cs="Times New Roman"/>
          <w:sz w:val="24"/>
          <w:szCs w:val="24"/>
          <w:lang w:val="ru-RU"/>
        </w:rPr>
        <w:t xml:space="preserve">», последовательно продвинута работа по регулированию производственной структуры, усилия были направлены на обеспечение бесперебойного </w:t>
      </w:r>
      <w:bookmarkStart w:id="83" w:name="OLE_LINK614"/>
      <w:bookmarkStart w:id="84" w:name="OLE_LINK615"/>
      <w:r w:rsidRPr="00B56099">
        <w:rPr>
          <w:rFonts w:ascii="Times New Roman" w:hAnsi="Times New Roman" w:cs="Times New Roman"/>
          <w:sz w:val="24"/>
          <w:szCs w:val="24"/>
          <w:lang w:val="ru-RU"/>
        </w:rPr>
        <w:t>кругооборота спроса и предложения</w:t>
      </w:r>
      <w:bookmarkEnd w:id="83"/>
      <w:bookmarkEnd w:id="84"/>
      <w:r w:rsidRPr="00B56099">
        <w:rPr>
          <w:rFonts w:ascii="Times New Roman" w:hAnsi="Times New Roman" w:cs="Times New Roman"/>
          <w:sz w:val="24"/>
          <w:szCs w:val="24"/>
          <w:lang w:val="ru-RU"/>
        </w:rPr>
        <w:t>.</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Во-первых, </w:t>
      </w:r>
      <w:bookmarkStart w:id="85" w:name="OLE_LINK90"/>
      <w:bookmarkStart w:id="86" w:name="OLE_LINK91"/>
      <w:r w:rsidRPr="00B56099">
        <w:rPr>
          <w:rFonts w:ascii="Times New Roman" w:hAnsi="Times New Roman" w:cs="Times New Roman"/>
          <w:b/>
          <w:sz w:val="24"/>
          <w:szCs w:val="24"/>
          <w:lang w:val="ru-RU"/>
        </w:rPr>
        <w:t>углубленно</w:t>
      </w:r>
      <w:bookmarkEnd w:id="85"/>
      <w:bookmarkEnd w:id="86"/>
      <w:r w:rsidRPr="00B56099">
        <w:rPr>
          <w:rFonts w:ascii="Times New Roman" w:hAnsi="Times New Roman" w:cs="Times New Roman"/>
          <w:b/>
          <w:sz w:val="24"/>
          <w:szCs w:val="24"/>
          <w:lang w:val="ru-RU"/>
        </w:rPr>
        <w:t xml:space="preserve"> продвигалась структурная реформа предложения в аграрном секторе.</w:t>
      </w:r>
      <w:r w:rsidRPr="00B56099">
        <w:rPr>
          <w:rFonts w:ascii="Times New Roman" w:hAnsi="Times New Roman" w:cs="Times New Roman"/>
          <w:sz w:val="24"/>
          <w:szCs w:val="24"/>
          <w:lang w:val="ru-RU"/>
        </w:rPr>
        <w:t xml:space="preserve"> Благодаря неослабной работе в области зернового производства </w:t>
      </w:r>
      <w:bookmarkStart w:id="87" w:name="OLE_LINK388"/>
      <w:bookmarkStart w:id="88" w:name="OLE_LINK389"/>
      <w:r w:rsidRPr="00B56099">
        <w:rPr>
          <w:rFonts w:ascii="Times New Roman" w:hAnsi="Times New Roman" w:cs="Times New Roman"/>
          <w:sz w:val="24"/>
          <w:szCs w:val="24"/>
          <w:lang w:val="ru-RU"/>
        </w:rPr>
        <w:t xml:space="preserve">общий годовой объем производства зерна </w:t>
      </w:r>
      <w:bookmarkEnd w:id="87"/>
      <w:bookmarkEnd w:id="88"/>
      <w:r w:rsidRPr="00B56099">
        <w:rPr>
          <w:rFonts w:ascii="Times New Roman" w:hAnsi="Times New Roman" w:cs="Times New Roman"/>
          <w:sz w:val="24"/>
          <w:szCs w:val="24"/>
          <w:lang w:val="ru-RU"/>
        </w:rPr>
        <w:t xml:space="preserve">уже </w:t>
      </w:r>
      <w:bookmarkStart w:id="89" w:name="OLE_LINK260"/>
      <w:bookmarkStart w:id="90" w:name="OLE_LINK261"/>
      <w:r w:rsidRPr="00B56099">
        <w:rPr>
          <w:rFonts w:ascii="Times New Roman" w:hAnsi="Times New Roman" w:cs="Times New Roman"/>
          <w:sz w:val="24"/>
          <w:szCs w:val="24"/>
          <w:lang w:val="ru-RU"/>
        </w:rPr>
        <w:t>пятый год подряд</w:t>
      </w:r>
      <w:bookmarkEnd w:id="89"/>
      <w:bookmarkEnd w:id="90"/>
      <w:r w:rsidRPr="00B56099">
        <w:rPr>
          <w:rFonts w:ascii="Times New Roman" w:hAnsi="Times New Roman" w:cs="Times New Roman"/>
          <w:sz w:val="24"/>
          <w:szCs w:val="24"/>
          <w:lang w:val="ru-RU"/>
        </w:rPr>
        <w:t xml:space="preserve"> сохранялся на уровне выше 650 млн тонн. </w:t>
      </w:r>
      <w:bookmarkStart w:id="91" w:name="OLE_LINK618"/>
      <w:bookmarkStart w:id="92" w:name="OLE_LINK619"/>
      <w:r w:rsidRPr="00B56099">
        <w:rPr>
          <w:rFonts w:ascii="Times New Roman" w:hAnsi="Times New Roman" w:cs="Times New Roman"/>
          <w:sz w:val="24"/>
          <w:szCs w:val="24"/>
          <w:lang w:val="ru-RU"/>
        </w:rPr>
        <w:t xml:space="preserve">Дан старт реализации стратегии </w:t>
      </w:r>
      <w:bookmarkEnd w:id="91"/>
      <w:bookmarkEnd w:id="92"/>
      <w:r w:rsidRPr="00B56099">
        <w:rPr>
          <w:rFonts w:ascii="Times New Roman" w:hAnsi="Times New Roman" w:cs="Times New Roman"/>
          <w:sz w:val="24"/>
          <w:szCs w:val="24"/>
          <w:lang w:val="ru-RU"/>
        </w:rPr>
        <w:t xml:space="preserve">гарантированного снабжения важными видами сельхозпродукции, </w:t>
      </w:r>
      <w:bookmarkStart w:id="93" w:name="OLE_LINK262"/>
      <w:bookmarkStart w:id="94" w:name="OLE_LINK263"/>
      <w:r w:rsidRPr="00B56099">
        <w:rPr>
          <w:rFonts w:ascii="Times New Roman" w:hAnsi="Times New Roman" w:cs="Times New Roman"/>
          <w:sz w:val="24"/>
          <w:szCs w:val="24"/>
          <w:lang w:val="ru-RU"/>
        </w:rPr>
        <w:t>был претворен в жизнь</w:t>
      </w:r>
      <w:bookmarkEnd w:id="93"/>
      <w:bookmarkEnd w:id="94"/>
      <w:r w:rsidRPr="00B56099">
        <w:rPr>
          <w:rFonts w:ascii="Times New Roman" w:hAnsi="Times New Roman" w:cs="Times New Roman"/>
          <w:sz w:val="24"/>
          <w:szCs w:val="24"/>
          <w:lang w:val="ru-RU"/>
        </w:rPr>
        <w:t xml:space="preserve"> план подъема производства соевых бобов. В основном определены функциональные з</w:t>
      </w:r>
      <w:r w:rsidRPr="00B56099">
        <w:rPr>
          <w:rFonts w:ascii="Times New Roman" w:eastAsia="SimHei" w:hAnsi="Times New Roman" w:cs="Times New Roman"/>
          <w:sz w:val="24"/>
          <w:szCs w:val="24"/>
          <w:lang w:val="ru-RU"/>
        </w:rPr>
        <w:t>оны производства зерна и охраняемые зоны производства важных видов сельхозпродукции.</w:t>
      </w:r>
      <w:r w:rsidRPr="00B56099">
        <w:rPr>
          <w:rFonts w:ascii="Times New Roman" w:hAnsi="Times New Roman" w:cs="Times New Roman"/>
          <w:sz w:val="24"/>
          <w:szCs w:val="24"/>
          <w:lang w:val="ru-RU"/>
        </w:rPr>
        <w:t xml:space="preserve"> Продолжалось </w:t>
      </w:r>
      <w:bookmarkStart w:id="95" w:name="OLE_LINK683"/>
      <w:bookmarkStart w:id="96" w:name="OLE_LINK684"/>
      <w:r w:rsidRPr="00B56099">
        <w:rPr>
          <w:rFonts w:ascii="Times New Roman" w:hAnsi="Times New Roman" w:cs="Times New Roman"/>
          <w:sz w:val="24"/>
          <w:szCs w:val="24"/>
          <w:lang w:val="ru-RU"/>
        </w:rPr>
        <w:t>усиление строительства</w:t>
      </w:r>
      <w:bookmarkEnd w:id="95"/>
      <w:bookmarkEnd w:id="96"/>
      <w:r w:rsidRPr="00B56099">
        <w:rPr>
          <w:rFonts w:ascii="Times New Roman" w:hAnsi="Times New Roman" w:cs="Times New Roman"/>
          <w:sz w:val="24"/>
          <w:szCs w:val="24"/>
          <w:lang w:val="ru-RU"/>
        </w:rPr>
        <w:t xml:space="preserve"> объектов полевой ирригации, было </w:t>
      </w:r>
      <w:bookmarkStart w:id="97" w:name="OLE_LINK626"/>
      <w:bookmarkStart w:id="98" w:name="OLE_LINK627"/>
      <w:r w:rsidRPr="00B56099">
        <w:rPr>
          <w:rFonts w:ascii="Times New Roman" w:hAnsi="Times New Roman" w:cs="Times New Roman"/>
          <w:sz w:val="24"/>
          <w:szCs w:val="24"/>
          <w:lang w:val="ru-RU"/>
        </w:rPr>
        <w:t xml:space="preserve">создано 5,33 млн га высококлассных сельхозугодий и 1,33 млн га сельхозугодий с применением высокоэффективных </w:t>
      </w:r>
      <w:bookmarkStart w:id="99" w:name="OLE_LINK461"/>
      <w:bookmarkStart w:id="100" w:name="OLE_LINK528"/>
      <w:bookmarkStart w:id="101" w:name="OLE_LINK685"/>
      <w:proofErr w:type="spellStart"/>
      <w:r w:rsidRPr="00B56099">
        <w:rPr>
          <w:rFonts w:ascii="Times New Roman" w:hAnsi="Times New Roman" w:cs="Times New Roman"/>
          <w:sz w:val="24"/>
          <w:szCs w:val="24"/>
          <w:lang w:val="ru-RU"/>
        </w:rPr>
        <w:t>водосберегающих</w:t>
      </w:r>
      <w:bookmarkEnd w:id="99"/>
      <w:bookmarkEnd w:id="100"/>
      <w:bookmarkEnd w:id="101"/>
      <w:proofErr w:type="spellEnd"/>
      <w:r w:rsidRPr="00B56099">
        <w:rPr>
          <w:rFonts w:ascii="Times New Roman" w:hAnsi="Times New Roman" w:cs="Times New Roman"/>
          <w:sz w:val="24"/>
          <w:szCs w:val="24"/>
          <w:lang w:val="ru-RU"/>
        </w:rPr>
        <w:t xml:space="preserve"> технологий</w:t>
      </w:r>
      <w:bookmarkEnd w:id="97"/>
      <w:bookmarkEnd w:id="98"/>
      <w:r w:rsidRPr="00B56099">
        <w:rPr>
          <w:rFonts w:ascii="Times New Roman" w:hAnsi="Times New Roman" w:cs="Times New Roman"/>
          <w:sz w:val="24"/>
          <w:szCs w:val="24"/>
          <w:lang w:val="ru-RU"/>
        </w:rPr>
        <w:t xml:space="preserve"> орошения.</w:t>
      </w:r>
      <w:r w:rsidRPr="00B56099">
        <w:rPr>
          <w:rFonts w:ascii="Times New Roman" w:eastAsia="SimHei" w:hAnsi="Times New Roman" w:cs="Times New Roman"/>
          <w:sz w:val="24"/>
          <w:szCs w:val="24"/>
          <w:lang w:val="ru-RU"/>
        </w:rPr>
        <w:t xml:space="preserve"> Был</w:t>
      </w:r>
      <w:r w:rsidRPr="00B56099">
        <w:rPr>
          <w:rFonts w:ascii="Times New Roman" w:hAnsi="Times New Roman" w:cs="Times New Roman"/>
          <w:sz w:val="24"/>
          <w:szCs w:val="24"/>
          <w:lang w:val="ru-RU"/>
        </w:rPr>
        <w:t xml:space="preserve">а усилена работа по профилактике и локализации </w:t>
      </w:r>
      <w:bookmarkStart w:id="102" w:name="OLE_LINK264"/>
      <w:bookmarkStart w:id="103" w:name="OLE_LINK265"/>
      <w:r w:rsidRPr="00B56099">
        <w:rPr>
          <w:rFonts w:ascii="Times New Roman" w:hAnsi="Times New Roman" w:cs="Times New Roman"/>
          <w:sz w:val="24"/>
          <w:szCs w:val="24"/>
          <w:lang w:val="ru-RU"/>
        </w:rPr>
        <w:t xml:space="preserve">африканской чумы </w:t>
      </w:r>
      <w:bookmarkEnd w:id="102"/>
      <w:bookmarkEnd w:id="103"/>
      <w:r w:rsidRPr="00B56099">
        <w:rPr>
          <w:rFonts w:ascii="Times New Roman" w:hAnsi="Times New Roman" w:cs="Times New Roman"/>
          <w:sz w:val="24"/>
          <w:szCs w:val="24"/>
          <w:lang w:val="ru-RU"/>
        </w:rPr>
        <w:t xml:space="preserve">свиней, ускоренными темпами восстанавливалось свиноводство, продолжалось совершенствование системы </w:t>
      </w:r>
      <w:bookmarkStart w:id="104" w:name="OLE_LINK12"/>
      <w:bookmarkStart w:id="105" w:name="OLE_LINK13"/>
      <w:r w:rsidRPr="00B56099">
        <w:rPr>
          <w:rFonts w:ascii="Times New Roman" w:hAnsi="Times New Roman" w:cs="Times New Roman"/>
          <w:sz w:val="24"/>
          <w:szCs w:val="24"/>
          <w:lang w:val="ru-RU"/>
        </w:rPr>
        <w:t xml:space="preserve">производства, поставок, резервирования и </w:t>
      </w:r>
      <w:bookmarkEnd w:id="104"/>
      <w:bookmarkEnd w:id="105"/>
      <w:r w:rsidRPr="00B56099">
        <w:rPr>
          <w:rFonts w:ascii="Times New Roman" w:hAnsi="Times New Roman" w:cs="Times New Roman"/>
          <w:sz w:val="24"/>
          <w:szCs w:val="24"/>
          <w:lang w:val="ru-RU"/>
        </w:rPr>
        <w:t xml:space="preserve">сбыта овощей. Совершенствовались </w:t>
      </w:r>
      <w:bookmarkStart w:id="106" w:name="OLE_LINK14"/>
      <w:bookmarkStart w:id="107" w:name="OLE_LINK15"/>
      <w:r w:rsidRPr="00B56099">
        <w:rPr>
          <w:rFonts w:ascii="Times New Roman" w:hAnsi="Times New Roman" w:cs="Times New Roman"/>
          <w:sz w:val="24"/>
          <w:szCs w:val="24"/>
          <w:lang w:val="ru-RU"/>
        </w:rPr>
        <w:t>политика минимальных закупочных цен на зерно и политика целевых цен на хлопок</w:t>
      </w:r>
      <w:bookmarkEnd w:id="106"/>
      <w:bookmarkEnd w:id="107"/>
      <w:r w:rsidRPr="00B56099">
        <w:rPr>
          <w:rFonts w:ascii="Times New Roman" w:hAnsi="Times New Roman" w:cs="Times New Roman"/>
          <w:sz w:val="24"/>
          <w:szCs w:val="24"/>
          <w:lang w:val="ru-RU"/>
        </w:rPr>
        <w:t xml:space="preserve">. Всесторонне продвигалась реформа </w:t>
      </w:r>
      <w:bookmarkStart w:id="108" w:name="OLE_LINK16"/>
      <w:bookmarkStart w:id="109" w:name="OLE_LINK17"/>
      <w:r w:rsidRPr="00B56099">
        <w:rPr>
          <w:rFonts w:ascii="Times New Roman" w:hAnsi="Times New Roman" w:cs="Times New Roman"/>
          <w:sz w:val="24"/>
          <w:szCs w:val="24"/>
          <w:lang w:val="ru-RU"/>
        </w:rPr>
        <w:t xml:space="preserve">системы </w:t>
      </w:r>
      <w:r w:rsidRPr="00B56099">
        <w:rPr>
          <w:rFonts w:ascii="Times New Roman" w:hAnsi="Times New Roman" w:cs="Times New Roman"/>
          <w:sz w:val="24"/>
          <w:szCs w:val="24"/>
          <w:lang w:val="ru-RU"/>
        </w:rPr>
        <w:lastRenderedPageBreak/>
        <w:t>закупок и резервирования</w:t>
      </w:r>
      <w:bookmarkEnd w:id="108"/>
      <w:bookmarkEnd w:id="109"/>
      <w:r w:rsidRPr="00B56099">
        <w:rPr>
          <w:rFonts w:ascii="Times New Roman" w:hAnsi="Times New Roman" w:cs="Times New Roman"/>
          <w:sz w:val="24"/>
          <w:szCs w:val="24"/>
          <w:lang w:val="ru-RU"/>
        </w:rPr>
        <w:t xml:space="preserve"> важных видов сельхозпродукции, а также реформа системы резервирования важнейших средств сельхозпроизводства. Сравнительно быстро развивались складская инфраструктура «холодной» логистики и перевозки в режиме «</w:t>
      </w:r>
      <w:proofErr w:type="spellStart"/>
      <w:r w:rsidRPr="00B56099">
        <w:rPr>
          <w:rFonts w:ascii="Times New Roman" w:hAnsi="Times New Roman" w:cs="Times New Roman"/>
          <w:sz w:val="24"/>
          <w:szCs w:val="24"/>
          <w:lang w:val="ru-RU"/>
        </w:rPr>
        <w:t>холодовой</w:t>
      </w:r>
      <w:proofErr w:type="spellEnd"/>
      <w:r w:rsidRPr="00B56099">
        <w:rPr>
          <w:rFonts w:ascii="Times New Roman" w:hAnsi="Times New Roman" w:cs="Times New Roman"/>
          <w:sz w:val="24"/>
          <w:szCs w:val="24"/>
          <w:lang w:val="ru-RU"/>
        </w:rPr>
        <w:t xml:space="preserve"> цепи» для сельхозпродукции. Продолжалось интегрированное развитие производств на селе,</w:t>
      </w:r>
      <w:r w:rsidRPr="00B56099">
        <w:rPr>
          <w:rFonts w:ascii="Times New Roman" w:eastAsia="SimSun" w:hAnsi="Times New Roman" w:cs="Times New Roman"/>
          <w:sz w:val="24"/>
          <w:szCs w:val="24"/>
          <w:lang w:val="ru-RU"/>
        </w:rPr>
        <w:t xml:space="preserve"> </w:t>
      </w:r>
      <w:r w:rsidRPr="00B56099">
        <w:rPr>
          <w:rFonts w:ascii="Times New Roman" w:hAnsi="Times New Roman" w:cs="Times New Roman"/>
          <w:sz w:val="24"/>
          <w:szCs w:val="24"/>
          <w:lang w:val="ru-RU"/>
        </w:rPr>
        <w:t xml:space="preserve">в общей сложности было создано 107 парков современных </w:t>
      </w:r>
      <w:bookmarkStart w:id="110" w:name="OLE_LINK144"/>
      <w:bookmarkStart w:id="111" w:name="OLE_LINK145"/>
      <w:proofErr w:type="spellStart"/>
      <w:r w:rsidRPr="00B56099">
        <w:rPr>
          <w:rFonts w:ascii="Times New Roman" w:hAnsi="Times New Roman" w:cs="Times New Roman"/>
          <w:sz w:val="24"/>
          <w:szCs w:val="24"/>
          <w:lang w:val="ru-RU"/>
        </w:rPr>
        <w:t>сельхозпроизводств</w:t>
      </w:r>
      <w:bookmarkEnd w:id="110"/>
      <w:bookmarkEnd w:id="111"/>
      <w:proofErr w:type="spellEnd"/>
      <w:r w:rsidRPr="00B56099">
        <w:rPr>
          <w:rFonts w:ascii="Times New Roman" w:hAnsi="Times New Roman" w:cs="Times New Roman"/>
          <w:sz w:val="24"/>
          <w:szCs w:val="24"/>
          <w:lang w:val="ru-RU"/>
        </w:rPr>
        <w:t>, 210 образцово-показательных парков по интегрированному развитию производств на селе.</w:t>
      </w:r>
      <w:r w:rsidRPr="00B56099">
        <w:rPr>
          <w:rFonts w:ascii="Times New Roman" w:eastAsia="SimSun" w:hAnsi="Times New Roman" w:cs="Times New Roman"/>
          <w:sz w:val="24"/>
          <w:szCs w:val="24"/>
          <w:lang w:val="ru-RU"/>
        </w:rPr>
        <w:t xml:space="preserve"> </w:t>
      </w:r>
      <w:r w:rsidRPr="00B56099">
        <w:rPr>
          <w:rFonts w:ascii="Times New Roman" w:hAnsi="Times New Roman" w:cs="Times New Roman"/>
          <w:sz w:val="24"/>
          <w:szCs w:val="24"/>
          <w:lang w:val="ru-RU"/>
        </w:rPr>
        <w:t>Ускорялось формирование и совершенствование системы политических мер поддержки и защиты сельского хозяйства нового типа.</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Во-вторых, ускорялись темпы трансформации и модернизации обрабатывающей промышленности.</w:t>
      </w:r>
      <w:r w:rsidRPr="00B56099">
        <w:rPr>
          <w:rFonts w:ascii="Times New Roman" w:hAnsi="Times New Roman" w:cs="Times New Roman"/>
          <w:sz w:val="24"/>
          <w:szCs w:val="24"/>
          <w:lang w:val="ru-RU"/>
        </w:rPr>
        <w:t xml:space="preserve"> Были разработаны политические установки и меры, стимулирующие высококачественное развитие обрабатывающей промышленности, опубликован Индикативный перечень регулирования производственной структуры (версия 2019 года). </w:t>
      </w:r>
      <w:bookmarkStart w:id="112" w:name="OLE_LINK686"/>
      <w:bookmarkStart w:id="113" w:name="OLE_LINK687"/>
      <w:r w:rsidRPr="00B56099">
        <w:rPr>
          <w:rFonts w:ascii="Times New Roman" w:hAnsi="Times New Roman" w:cs="Times New Roman"/>
          <w:kern w:val="0"/>
          <w:sz w:val="24"/>
          <w:szCs w:val="24"/>
          <w:lang w:val="ru-RU"/>
        </w:rPr>
        <w:t>С помощью применения рыночных и правовых рычагов</w:t>
      </w:r>
      <w:bookmarkEnd w:id="112"/>
      <w:bookmarkEnd w:id="113"/>
      <w:r w:rsidRPr="00B56099">
        <w:rPr>
          <w:rFonts w:ascii="Times New Roman" w:hAnsi="Times New Roman" w:cs="Times New Roman"/>
          <w:sz w:val="24"/>
          <w:szCs w:val="24"/>
          <w:lang w:val="ru-RU"/>
        </w:rPr>
        <w:t xml:space="preserve"> в угольной промышленности </w:t>
      </w:r>
      <w:r w:rsidRPr="00B56099">
        <w:rPr>
          <w:rFonts w:ascii="Times New Roman" w:hAnsi="Times New Roman" w:cs="Times New Roman"/>
          <w:kern w:val="0"/>
          <w:sz w:val="24"/>
          <w:szCs w:val="24"/>
          <w:lang w:val="ru-RU"/>
        </w:rPr>
        <w:t xml:space="preserve">были дополнительно выведены </w:t>
      </w:r>
      <w:r w:rsidRPr="00B56099">
        <w:rPr>
          <w:rFonts w:ascii="Times New Roman" w:hAnsi="Times New Roman" w:cs="Times New Roman"/>
          <w:sz w:val="24"/>
          <w:szCs w:val="24"/>
          <w:lang w:val="ru-RU"/>
        </w:rPr>
        <w:t xml:space="preserve">из эксплуатации отсталые производственные мощности объемом примерно 100 млн тонн, уверенно продолжались слияние и перегруппировка металлургических предприятий. Продвинута реализация крупных нефтехимических проектов. Была запущена новая очередь программы технического переоснащения, простимулирована показательная эксплуатация первых экземпляров </w:t>
      </w:r>
      <w:bookmarkStart w:id="114" w:name="OLE_LINK52"/>
      <w:bookmarkStart w:id="115" w:name="OLE_LINK53"/>
      <w:r w:rsidRPr="00B56099">
        <w:rPr>
          <w:rFonts w:ascii="Times New Roman" w:hAnsi="Times New Roman" w:cs="Times New Roman"/>
          <w:sz w:val="24"/>
          <w:szCs w:val="24"/>
          <w:lang w:val="ru-RU"/>
        </w:rPr>
        <w:t>(комплектов)</w:t>
      </w:r>
      <w:bookmarkEnd w:id="114"/>
      <w:bookmarkEnd w:id="115"/>
      <w:r w:rsidRPr="00B56099">
        <w:rPr>
          <w:rFonts w:ascii="Times New Roman" w:hAnsi="Times New Roman" w:cs="Times New Roman"/>
          <w:sz w:val="24"/>
          <w:szCs w:val="24"/>
          <w:lang w:val="ru-RU"/>
        </w:rPr>
        <w:t xml:space="preserve"> технического оборудования отечественного производства, в том числе </w:t>
      </w:r>
      <w:bookmarkStart w:id="116" w:name="OLE_LINK690"/>
      <w:bookmarkStart w:id="117" w:name="OLE_LINK691"/>
      <w:r w:rsidRPr="00B56099">
        <w:rPr>
          <w:rFonts w:ascii="Times New Roman" w:hAnsi="Times New Roman" w:cs="Times New Roman"/>
          <w:sz w:val="24"/>
          <w:szCs w:val="24"/>
          <w:lang w:val="ru-RU"/>
        </w:rPr>
        <w:t xml:space="preserve">поезда метро класса А по китайскому стандарту </w:t>
      </w:r>
      <w:bookmarkEnd w:id="116"/>
      <w:bookmarkEnd w:id="117"/>
      <w:r w:rsidRPr="00B56099">
        <w:rPr>
          <w:rFonts w:ascii="Times New Roman" w:hAnsi="Times New Roman" w:cs="Times New Roman"/>
          <w:sz w:val="24"/>
          <w:szCs w:val="24"/>
          <w:lang w:val="ru-RU"/>
        </w:rPr>
        <w:t>и т.д.</w:t>
      </w:r>
    </w:p>
    <w:p w:rsidR="00977C35" w:rsidRPr="00B56099" w:rsidRDefault="00977C35" w:rsidP="00977C35">
      <w:pPr>
        <w:adjustRightInd w:val="0"/>
        <w:snapToGrid w:val="0"/>
        <w:spacing w:line="300" w:lineRule="auto"/>
        <w:rPr>
          <w:rFonts w:ascii="Times New Roman" w:hAnsi="Times New Roman" w:cs="Times New Roman"/>
          <w:sz w:val="24"/>
          <w:szCs w:val="24"/>
          <w:lang w:val="ru-RU"/>
        </w:rPr>
      </w:pPr>
      <w:r w:rsidRPr="00B56099">
        <w:rPr>
          <w:rFonts w:ascii="Times New Roman" w:hAnsi="Times New Roman" w:cs="Times New Roman"/>
          <w:sz w:val="24"/>
          <w:szCs w:val="24"/>
          <w:lang w:val="ru-RU"/>
        </w:rPr>
        <w:tab/>
      </w:r>
      <w:r w:rsidRPr="00B56099">
        <w:rPr>
          <w:rFonts w:ascii="Times New Roman" w:hAnsi="Times New Roman" w:cs="Times New Roman"/>
          <w:b/>
          <w:sz w:val="24"/>
          <w:szCs w:val="24"/>
          <w:lang w:val="ru-RU"/>
        </w:rPr>
        <w:t xml:space="preserve">В-третьих, </w:t>
      </w:r>
      <w:bookmarkStart w:id="118" w:name="OLE_LINK126"/>
      <w:bookmarkStart w:id="119" w:name="OLE_LINK127"/>
      <w:r w:rsidRPr="00B56099">
        <w:rPr>
          <w:rFonts w:ascii="Times New Roman" w:hAnsi="Times New Roman" w:cs="Times New Roman"/>
          <w:b/>
          <w:sz w:val="24"/>
          <w:szCs w:val="24"/>
          <w:lang w:val="ru-RU"/>
        </w:rPr>
        <w:t xml:space="preserve">уверенно продвигалось </w:t>
      </w:r>
      <w:bookmarkEnd w:id="118"/>
      <w:bookmarkEnd w:id="119"/>
      <w:r w:rsidRPr="00B56099">
        <w:rPr>
          <w:rFonts w:ascii="Times New Roman" w:hAnsi="Times New Roman" w:cs="Times New Roman"/>
          <w:b/>
          <w:sz w:val="24"/>
          <w:szCs w:val="24"/>
          <w:lang w:val="ru-RU"/>
        </w:rPr>
        <w:t>высококачественное развитие сферы услуг.</w:t>
      </w:r>
      <w:r w:rsidRPr="00B56099">
        <w:rPr>
          <w:rFonts w:ascii="Times New Roman" w:hAnsi="Times New Roman" w:cs="Times New Roman"/>
          <w:sz w:val="24"/>
          <w:szCs w:val="24"/>
          <w:lang w:val="ru-RU"/>
        </w:rPr>
        <w:t xml:space="preserve"> Разработаны </w:t>
      </w:r>
      <w:bookmarkStart w:id="120" w:name="OLE_LINK266"/>
      <w:bookmarkStart w:id="121" w:name="OLE_LINK267"/>
      <w:r w:rsidRPr="00B56099">
        <w:rPr>
          <w:rFonts w:ascii="Times New Roman" w:hAnsi="Times New Roman" w:cs="Times New Roman"/>
          <w:sz w:val="24"/>
          <w:szCs w:val="24"/>
          <w:lang w:val="ru-RU"/>
        </w:rPr>
        <w:t>политические меры по поддержке</w:t>
      </w:r>
      <w:bookmarkEnd w:id="120"/>
      <w:bookmarkEnd w:id="121"/>
      <w:r w:rsidRPr="00B56099">
        <w:rPr>
          <w:rFonts w:ascii="Times New Roman" w:hAnsi="Times New Roman" w:cs="Times New Roman"/>
          <w:sz w:val="24"/>
          <w:szCs w:val="24"/>
          <w:lang w:val="ru-RU"/>
        </w:rPr>
        <w:t xml:space="preserve"> высококачественного развития сферы услуг, а также по поддержке реконструкции и модернизации традиционной сферы услуг и т.д. Всемерно культивировались новые формы и новые модели </w:t>
      </w:r>
      <w:r w:rsidRPr="00B56099">
        <w:rPr>
          <w:rFonts w:ascii="Times New Roman" w:hAnsi="Times New Roman" w:cs="Times New Roman"/>
          <w:kern w:val="0"/>
          <w:sz w:val="24"/>
          <w:szCs w:val="24"/>
          <w:lang w:val="ru-RU"/>
        </w:rPr>
        <w:t>хозяйственной деятельности</w:t>
      </w:r>
      <w:r w:rsidRPr="00B56099">
        <w:rPr>
          <w:rFonts w:ascii="Times New Roman" w:hAnsi="Times New Roman" w:cs="Times New Roman"/>
          <w:sz w:val="24"/>
          <w:szCs w:val="24"/>
          <w:lang w:val="ru-RU"/>
        </w:rPr>
        <w:t xml:space="preserve">. </w:t>
      </w:r>
      <w:bookmarkStart w:id="122" w:name="OLE_LINK270"/>
      <w:bookmarkStart w:id="123" w:name="OLE_LINK271"/>
      <w:r w:rsidRPr="00B56099">
        <w:rPr>
          <w:rFonts w:ascii="Times New Roman" w:hAnsi="Times New Roman" w:cs="Times New Roman"/>
          <w:sz w:val="24"/>
          <w:szCs w:val="24"/>
          <w:lang w:val="ru-RU"/>
        </w:rPr>
        <w:t xml:space="preserve">Продвинута глубокая интеграция </w:t>
      </w:r>
      <w:r w:rsidRPr="00B56099">
        <w:rPr>
          <w:rFonts w:ascii="Times New Roman" w:hAnsi="Times New Roman" w:cs="Times New Roman"/>
          <w:kern w:val="0"/>
          <w:sz w:val="24"/>
          <w:szCs w:val="24"/>
          <w:lang w:val="ru-RU"/>
        </w:rPr>
        <w:t>передовой обрабатывающей промышленности и современного сервиса</w:t>
      </w:r>
      <w:bookmarkEnd w:id="122"/>
      <w:bookmarkEnd w:id="123"/>
      <w:r w:rsidRPr="00B56099">
        <w:rPr>
          <w:rFonts w:ascii="Times New Roman" w:hAnsi="Times New Roman" w:cs="Times New Roman"/>
          <w:sz w:val="24"/>
          <w:szCs w:val="24"/>
          <w:lang w:val="ru-RU"/>
        </w:rPr>
        <w:t xml:space="preserve">. Поддерживалось строительство платформ в сфере </w:t>
      </w:r>
      <w:bookmarkStart w:id="124" w:name="OLE_LINK441"/>
      <w:bookmarkStart w:id="125" w:name="OLE_LINK442"/>
      <w:r w:rsidRPr="00B56099">
        <w:rPr>
          <w:rFonts w:ascii="Times New Roman" w:hAnsi="Times New Roman" w:cs="Times New Roman"/>
          <w:sz w:val="24"/>
          <w:szCs w:val="24"/>
          <w:lang w:val="ru-RU"/>
        </w:rPr>
        <w:t xml:space="preserve">исследований и разработки </w:t>
      </w:r>
      <w:bookmarkEnd w:id="124"/>
      <w:bookmarkEnd w:id="125"/>
      <w:r w:rsidRPr="00B56099">
        <w:rPr>
          <w:rFonts w:ascii="Times New Roman" w:hAnsi="Times New Roman" w:cs="Times New Roman"/>
          <w:sz w:val="24"/>
          <w:szCs w:val="24"/>
          <w:lang w:val="ru-RU"/>
        </w:rPr>
        <w:t>технологий общего назначения, промышленного дизайна, промышленного Интернета и т.д</w:t>
      </w:r>
      <w:bookmarkStart w:id="126" w:name="OLE_LINK692"/>
      <w:bookmarkStart w:id="127" w:name="OLE_LINK693"/>
      <w:r w:rsidRPr="00B56099">
        <w:rPr>
          <w:rFonts w:ascii="Times New Roman" w:hAnsi="Times New Roman" w:cs="Times New Roman"/>
          <w:sz w:val="24"/>
          <w:szCs w:val="24"/>
          <w:lang w:val="ru-RU"/>
        </w:rPr>
        <w:t xml:space="preserve">. </w:t>
      </w:r>
    </w:p>
    <w:bookmarkEnd w:id="126"/>
    <w:bookmarkEnd w:id="127"/>
    <w:p w:rsidR="00977C35" w:rsidRPr="00B56099" w:rsidRDefault="00977C35" w:rsidP="00977C35">
      <w:pPr>
        <w:adjustRightInd w:val="0"/>
        <w:snapToGrid w:val="0"/>
        <w:spacing w:line="300" w:lineRule="auto"/>
        <w:rPr>
          <w:rFonts w:ascii="Times New Roman" w:hAnsi="Times New Roman" w:cs="Times New Roman"/>
          <w:sz w:val="24"/>
          <w:szCs w:val="24"/>
          <w:lang w:val="ru-RU"/>
        </w:rPr>
      </w:pPr>
    </w:p>
    <w:p w:rsidR="00977C35" w:rsidRPr="00B56099" w:rsidRDefault="00977C35" w:rsidP="00977C35">
      <w:pPr>
        <w:adjustRightInd w:val="0"/>
        <w:snapToGrid w:val="0"/>
        <w:spacing w:line="300" w:lineRule="auto"/>
        <w:rPr>
          <w:rFonts w:ascii="Times New Roman" w:hAnsi="Times New Roman" w:cs="Times New Roman"/>
          <w:sz w:val="24"/>
          <w:szCs w:val="24"/>
          <w:lang w:val="ru-RU"/>
        </w:rPr>
      </w:pPr>
      <w:r w:rsidRPr="00454110">
        <w:rPr>
          <w:noProof/>
          <w:sz w:val="24"/>
          <w:szCs w:val="24"/>
          <w:lang w:val="ru-RU"/>
        </w:rPr>
        <w:lastRenderedPageBreak/>
        <mc:AlternateContent>
          <mc:Choice Requires="wps">
            <w:drawing>
              <wp:anchor distT="0" distB="0" distL="114300" distR="114300" simplePos="0" relativeHeight="251667456" behindDoc="0" locked="0" layoutInCell="1" allowOverlap="1" wp14:anchorId="2ED2C695" wp14:editId="67190005">
                <wp:simplePos x="0" y="0"/>
                <wp:positionH relativeFrom="column">
                  <wp:posOffset>512445</wp:posOffset>
                </wp:positionH>
                <wp:positionV relativeFrom="paragraph">
                  <wp:posOffset>173355</wp:posOffset>
                </wp:positionV>
                <wp:extent cx="231140" cy="248920"/>
                <wp:effectExtent l="0" t="0" r="0"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48920"/>
                        </a:xfrm>
                        <a:prstGeom prst="rect">
                          <a:avLst/>
                        </a:prstGeom>
                        <a:noFill/>
                        <a:ln w="9525">
                          <a:noFill/>
                          <a:miter lim="800000"/>
                          <a:headEnd/>
                          <a:tailEnd/>
                        </a:ln>
                      </wps:spPr>
                      <wps:txbx>
                        <w:txbxContent>
                          <w:p w:rsidR="00977C35" w:rsidRPr="00F00319" w:rsidRDefault="00977C35" w:rsidP="00977C35">
                            <w:pPr>
                              <w:rPr>
                                <w:rFonts w:ascii="Times New Roman" w:hAnsi="Times New Roman" w:cs="Times New Roman"/>
                                <w:sz w:val="15"/>
                              </w:rPr>
                            </w:pPr>
                            <w:r w:rsidRPr="00F00319">
                              <w:rPr>
                                <w:rFonts w:ascii="Times New Roman" w:hAnsi="Times New Roman" w:cs="Times New Roman"/>
                                <w:sz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0.35pt;margin-top:13.65pt;width:18.2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C5HAIAAPoDAAAOAAAAZHJzL2Uyb0RvYy54bWysU82O0zAQviPxDpbvNE1olzZqulp2WYS0&#10;/EgLD+A6TmNhe4ztNikPAG/Aicve97n6HIydtlRwQ+RgjTMz38z3zXhx2WtFtsJ5Caai+WhMiTAc&#10;amnWFf308fbZjBIfmKmZAiMquhOeXi6fPll0thQFtKBq4QiCGF92tqJtCLbMMs9boZkfgRUGnQ04&#10;zQJe3TqrHesQXausGI8vsg5cbR1w4T3+vRmcdJnwm0bw8L5pvAhEVRR7C+l06VzFM1suWLl2zLaS&#10;H9pg/9CFZtJg0RPUDQuMbJz8C0pL7sBDE0YcdAZNI7lIHJBNPv6DzX3LrEhcUBxvTzL5/wfL320/&#10;OCJrnF1OiWEaZ7T/8X3/83H/8I0UUZ/O+hLD7i0Ghv4l9BibuHp7B/yzJwauW2bW4so56FrBauwv&#10;j5nZWeqA4yPIqnsLNdZhmwAJqG+cjuKhHATRcU6702xEHwjHn8XzPJ+gh6OrmMzmRZpdxspjsnU+&#10;vBagSTQq6nD0CZxt73yIzbDyGBJrGbiVSqXxK0O6is6nxTQlnHm0DLidSuqKzsbxG/Ylcnxl6pQc&#10;mFSDjQWUOZCOPAfGoV/1Sd+Lo5YrqHeogoNhGfHxoNGC+0pJh4tYUf9lw5ygRL0xqOQ8n0TeIV0m&#10;0xdInLhzz+rcwwxHqIoGSgbzOqRtHyhfoeKNTGrE0QydHFrGBUsiHR5D3ODze4r6/WSXvwAAAP//&#10;AwBQSwMEFAAGAAgAAAAhAI17mK3dAAAACAEAAA8AAABkcnMvZG93bnJldi54bWxMj8FOwzAQRO9I&#10;/QdrkbhRO4UmJWRTIRBXEG1B4ubG2yRqvI5itwl/j3uC42hGM2+K9WQ7cabBt44RkrkCQVw503KN&#10;sNu+3q5A+KDZ6M4xIfyQh3U5uyp0btzIH3TehFrEEva5RmhC6HMpfdWQ1X7ueuLoHdxgdYhyqKUZ&#10;9BjLbScXSqXS6pbjQqN7em6oOm5OFuHz7fD9da/e6xe77Ec3Kcn2QSLeXE9PjyACTeEvDBf8iA5l&#10;ZNq7ExsvOoSVymISYZHdgbj4SZaA2COk6RJkWcj/B8pfAAAA//8DAFBLAQItABQABgAIAAAAIQC2&#10;gziS/gAAAOEBAAATAAAAAAAAAAAAAAAAAAAAAABbQ29udGVudF9UeXBlc10ueG1sUEsBAi0AFAAG&#10;AAgAAAAhADj9If/WAAAAlAEAAAsAAAAAAAAAAAAAAAAALwEAAF9yZWxzLy5yZWxzUEsBAi0AFAAG&#10;AAgAAAAhACSOMLkcAgAA+gMAAA4AAAAAAAAAAAAAAAAALgIAAGRycy9lMm9Eb2MueG1sUEsBAi0A&#10;FAAGAAgAAAAhAI17mK3dAAAACAEAAA8AAAAAAAAAAAAAAAAAdgQAAGRycy9kb3ducmV2LnhtbFBL&#10;BQYAAAAABAAEAPMAAACABQAAAAA=&#10;" filled="f" stroked="f">
                <v:textbox>
                  <w:txbxContent>
                    <w:p w:rsidR="00977C35" w:rsidRPr="00F00319" w:rsidRDefault="00977C35" w:rsidP="00977C35">
                      <w:pPr>
                        <w:rPr>
                          <w:rFonts w:ascii="Times New Roman" w:hAnsi="Times New Roman" w:cs="Times New Roman"/>
                          <w:sz w:val="15"/>
                        </w:rPr>
                      </w:pPr>
                      <w:r w:rsidRPr="00F00319">
                        <w:rPr>
                          <w:rFonts w:ascii="Times New Roman" w:hAnsi="Times New Roman" w:cs="Times New Roman"/>
                          <w:sz w:val="15"/>
                        </w:rPr>
                        <w:t>%</w:t>
                      </w:r>
                    </w:p>
                  </w:txbxContent>
                </v:textbox>
              </v:shape>
            </w:pict>
          </mc:Fallback>
        </mc:AlternateContent>
      </w:r>
      <w:r w:rsidRPr="00454110">
        <w:rPr>
          <w:rFonts w:ascii="Times New Roman" w:hAnsi="Times New Roman" w:cs="Times New Roman"/>
          <w:noProof/>
          <w:sz w:val="24"/>
          <w:szCs w:val="24"/>
          <w:lang w:val="ru-RU"/>
        </w:rPr>
        <mc:AlternateContent>
          <mc:Choice Requires="wps">
            <w:drawing>
              <wp:anchor distT="0" distB="0" distL="114300" distR="114300" simplePos="0" relativeHeight="251666432" behindDoc="0" locked="0" layoutInCell="1" allowOverlap="1" wp14:anchorId="45229B01" wp14:editId="5BA15160">
                <wp:simplePos x="0" y="0"/>
                <wp:positionH relativeFrom="column">
                  <wp:posOffset>562610</wp:posOffset>
                </wp:positionH>
                <wp:positionV relativeFrom="paragraph">
                  <wp:posOffset>2474595</wp:posOffset>
                </wp:positionV>
                <wp:extent cx="4333875" cy="280035"/>
                <wp:effectExtent l="0" t="0" r="0" b="571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80035"/>
                        </a:xfrm>
                        <a:prstGeom prst="rect">
                          <a:avLst/>
                        </a:prstGeom>
                        <a:noFill/>
                        <a:ln w="9525">
                          <a:noFill/>
                          <a:miter lim="800000"/>
                          <a:headEnd/>
                          <a:tailEnd/>
                        </a:ln>
                      </wps:spPr>
                      <wps:txbx>
                        <w:txbxContent>
                          <w:p w:rsidR="00977C35" w:rsidRPr="002668C2" w:rsidRDefault="00977C35" w:rsidP="00977C35">
                            <w:pPr>
                              <w:adjustRightInd w:val="0"/>
                              <w:snapToGrid w:val="0"/>
                              <w:jc w:val="left"/>
                              <w:rPr>
                                <w:rFonts w:ascii="Times New Roman" w:hAnsi="Times New Roman" w:cs="Times New Roman"/>
                                <w:sz w:val="20"/>
                                <w:szCs w:val="18"/>
                                <w:lang w:val="ru-RU"/>
                              </w:rPr>
                            </w:pPr>
                            <w:r w:rsidRPr="002668C2">
                              <w:rPr>
                                <w:rFonts w:ascii="Times New Roman" w:hAnsi="Times New Roman" w:cs="Times New Roman"/>
                                <w:sz w:val="20"/>
                                <w:szCs w:val="18"/>
                                <w:lang w:val="ru-RU"/>
                              </w:rPr>
                              <w:t>Источник данных: Государственное статистическое управление КНР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4.3pt;margin-top:194.85pt;width:341.25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gJHgIAAPoDAAAOAAAAZHJzL2Uyb0RvYy54bWysU82O0zAQviPxDpbvNGnast2o6WrZZRHS&#10;8iMtPIDrOI2F7TG226Q8wPIGnLhw57n6HIydtlRwQ+RgeTIz38z3zXhx1WtFtsJ5Caai41FOiTAc&#10;amnWFf344e7ZnBIfmKmZAiMquhOeXi2fPll0thQFtKBq4QiCGF92tqJtCLbMMs9boZkfgRUGnQ04&#10;zQKabp3VjnWIrlVW5PnzrANXWwdceI9/bwcnXSb8phE8vGsaLwJRFcXeQjpdOlfxzJYLVq4ds63k&#10;hzbYP3ShmTRY9AR1ywIjGyf/gtKSO/DQhBEHnUHTSC4SB2Qzzv9g89AyKxIXFMfbk0z+/8Hyt9v3&#10;jsi6olNKDNM4ov23r/vvP/c/HkkR5emsLzHqwWJc6F9Aj2NOVL29B/7JEwM3LTNrce0cdK1gNbY3&#10;jpnZWeqA4yPIqnsDNdZhmwAJqG+cjtqhGgTRcUy702hEHwjHn9PJZDK/mFHC0VfM83wySyVYecy2&#10;zodXAjSJl4o6HH1CZ9t7H2I3rDyGxGIG7qRSafzKkK6il7NilhLOPFoG3E4ldUWxJH7DvkSSL02d&#10;kgOTarhjAWUOrCPRgXLoV33S9+Io5grqHcrgYFhGfDx4acF9oaTDRayo/7xhTlCiXhuU8nI8ncbN&#10;TcZ0dlGg4c49q3MPMxyhKhooGa43IW37QPkaJW9kUiPOZujk0DIuWBLp8BjiBp/bKer3k13+AgAA&#10;//8DAFBLAwQUAAYACAAAACEAQbQUF98AAAAKAQAADwAAAGRycy9kb3ducmV2LnhtbEyPwU7DMBBE&#10;70j8g7VI3KgdUho3ZFMhEFcQhVbi5ibbJCJeR7HbhL/HnOC4mqeZt8Vmtr040+g7xwjJQoEgrlzd&#10;cYPw8f58o0H4YLg2vWNC+CYPm/LyojB57SZ+o/M2NCKWsM8NQhvCkEvpq5as8Qs3EMfs6EZrQjzH&#10;RtajmWK57eWtUitpTcdxoTUDPbZUfW1PFmH3cvzcL9Vr82TvhsnNSrJdS8Trq/nhHkSgOfzB8Ksf&#10;1aGMTgd34tqLHkHrVSQRUr3OQEQgy5IExAFhmaYaZFnI/y+UPwAAAP//AwBQSwECLQAUAAYACAAA&#10;ACEAtoM4kv4AAADhAQAAEwAAAAAAAAAAAAAAAAAAAAAAW0NvbnRlbnRfVHlwZXNdLnhtbFBLAQIt&#10;ABQABgAIAAAAIQA4/SH/1gAAAJQBAAALAAAAAAAAAAAAAAAAAC8BAABfcmVscy8ucmVsc1BLAQIt&#10;ABQABgAIAAAAIQA3eIgJHgIAAPoDAAAOAAAAAAAAAAAAAAAAAC4CAABkcnMvZTJvRG9jLnhtbFBL&#10;AQItABQABgAIAAAAIQBBtBQX3wAAAAoBAAAPAAAAAAAAAAAAAAAAAHgEAABkcnMvZG93bnJldi54&#10;bWxQSwUGAAAAAAQABADzAAAAhAUAAAAA&#10;" filled="f" stroked="f">
                <v:textbox>
                  <w:txbxContent>
                    <w:p w:rsidR="00977C35" w:rsidRPr="002668C2" w:rsidRDefault="00977C35" w:rsidP="00977C35">
                      <w:pPr>
                        <w:adjustRightInd w:val="0"/>
                        <w:snapToGrid w:val="0"/>
                        <w:jc w:val="left"/>
                        <w:rPr>
                          <w:rFonts w:ascii="Times New Roman" w:hAnsi="Times New Roman" w:cs="Times New Roman"/>
                          <w:sz w:val="20"/>
                          <w:szCs w:val="18"/>
                          <w:lang w:val="ru-RU"/>
                        </w:rPr>
                      </w:pPr>
                      <w:r w:rsidRPr="002668C2">
                        <w:rPr>
                          <w:rFonts w:ascii="Times New Roman" w:hAnsi="Times New Roman" w:cs="Times New Roman"/>
                          <w:sz w:val="20"/>
                          <w:szCs w:val="18"/>
                          <w:lang w:val="ru-RU"/>
                        </w:rPr>
                        <w:t>Источник данных: Государственное статистическое управление КНР</w:t>
                      </w:r>
                    </w:p>
                  </w:txbxContent>
                </v:textbox>
              </v:shape>
            </w:pict>
          </mc:Fallback>
        </mc:AlternateContent>
      </w:r>
      <w:r w:rsidRPr="00454110">
        <w:rPr>
          <w:noProof/>
          <w:sz w:val="24"/>
          <w:szCs w:val="24"/>
          <w:lang w:val="ru-RU"/>
        </w:rPr>
        <mc:AlternateContent>
          <mc:Choice Requires="wps">
            <w:drawing>
              <wp:anchor distT="0" distB="0" distL="114300" distR="114300" simplePos="0" relativeHeight="251665408" behindDoc="0" locked="0" layoutInCell="1" allowOverlap="1" wp14:anchorId="56BBABD0" wp14:editId="78BB1F87">
                <wp:simplePos x="0" y="0"/>
                <wp:positionH relativeFrom="column">
                  <wp:posOffset>561975</wp:posOffset>
                </wp:positionH>
                <wp:positionV relativeFrom="paragraph">
                  <wp:posOffset>2082800</wp:posOffset>
                </wp:positionV>
                <wp:extent cx="4356100" cy="48768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487680"/>
                        </a:xfrm>
                        <a:prstGeom prst="rect">
                          <a:avLst/>
                        </a:prstGeom>
                        <a:noFill/>
                        <a:ln w="9525">
                          <a:noFill/>
                          <a:miter lim="800000"/>
                          <a:headEnd/>
                          <a:tailEnd/>
                        </a:ln>
                      </wps:spPr>
                      <wps:txbx>
                        <w:txbxContent>
                          <w:p w:rsidR="00977C35" w:rsidRPr="00532C2F" w:rsidRDefault="00977C35" w:rsidP="00977C35">
                            <w:pPr>
                              <w:adjustRightInd w:val="0"/>
                              <w:snapToGrid w:val="0"/>
                              <w:spacing w:line="300" w:lineRule="auto"/>
                              <w:jc w:val="center"/>
                              <w:rPr>
                                <w:rFonts w:ascii="Times New Roman" w:hAnsi="Times New Roman" w:cs="Times New Roman"/>
                                <w:b/>
                                <w:szCs w:val="21"/>
                                <w:lang w:val="ru-RU"/>
                              </w:rPr>
                            </w:pPr>
                            <w:r w:rsidRPr="00532C2F">
                              <w:rPr>
                                <w:rFonts w:ascii="Times New Roman" w:hAnsi="Times New Roman" w:cs="Times New Roman"/>
                                <w:b/>
                                <w:szCs w:val="21"/>
                                <w:lang w:val="ru-RU"/>
                              </w:rPr>
                              <w:t>Рис. 2.</w:t>
                            </w:r>
                            <w:r w:rsidRPr="00532C2F">
                              <w:rPr>
                                <w:rFonts w:ascii="Times New Roman" w:hAnsi="Times New Roman" w:cs="Times New Roman" w:hint="eastAsia"/>
                                <w:b/>
                                <w:szCs w:val="21"/>
                                <w:lang w:val="ru-RU"/>
                              </w:rPr>
                              <w:t xml:space="preserve"> </w:t>
                            </w:r>
                            <w:r w:rsidRPr="00532C2F">
                              <w:rPr>
                                <w:rFonts w:ascii="Times New Roman" w:hAnsi="Times New Roman" w:cs="Times New Roman"/>
                                <w:b/>
                                <w:bCs/>
                                <w:szCs w:val="21"/>
                                <w:lang w:val="ru-RU"/>
                              </w:rPr>
                              <w:t>Удельный вес добавленной стоимости первичного, вторичного и третичного секторов экономики в ВВП</w:t>
                            </w:r>
                            <w:r w:rsidRPr="00532C2F">
                              <w:rPr>
                                <w:rFonts w:ascii="Times New Roman" w:hAnsi="Times New Roman" w:cs="Times New Roman" w:hint="eastAsia"/>
                                <w:b/>
                                <w:bCs/>
                                <w:szCs w:val="21"/>
                                <w:lang w:val="ru-RU"/>
                              </w:rPr>
                              <w:t xml:space="preserve"> </w:t>
                            </w:r>
                            <w:r w:rsidRPr="00532C2F">
                              <w:rPr>
                                <w:rFonts w:ascii="Times New Roman" w:hAnsi="Times New Roman" w:cs="Times New Roman"/>
                                <w:b/>
                                <w:szCs w:val="21"/>
                                <w:lang w:val="ru-RU"/>
                              </w:rPr>
                              <w:t>(2015–2019 гг.)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7" o:spid="_x0000_s1034" type="#_x0000_t202" style="position:absolute;left:0;text-align:left;margin-left:44.25pt;margin-top:164pt;width:343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cOHgIAAPoDAAAOAAAAZHJzL2Uyb0RvYy54bWysU82O0zAQviPxDpbvNGnp30ZNV8sui5CW&#10;BWnhAVzHaSxsj7HdJuUBljfgxGXvPFefg7HTlgpuiBwsT2bmm/m+GS8uO63IVjgvwZR0OMgpEYZD&#10;Jc26pJ8+3r6YU+IDMxVTYERJd8LTy+XzZ4vWFmIEDahKOIIgxhetLWkTgi2yzPNGaOYHYIVBZw1O&#10;s4CmW2eVYy2ia5WN8nyateAq64AL7/HvTe+ky4Rf14KH93XtRSCqpNhbSKdL5yqe2XLBirVjtpH8&#10;0Ab7hy40kwaLnqBuWGBk4+RfUFpyBx7qMOCgM6hryUXigGyG+R9sHhpmReKC4nh7ksn/P1h+v/3g&#10;iKxKOqPEMI0j2n//tv/xc//0SGZRntb6AqMeLMaF7hV0OOZE1ds74J89MXDdMLMWV85B2whWYXvD&#10;mJmdpfY4PoKs2ndQYR22CZCAutrpqB2qQRAdx7Q7jUZ0gXD8OX45mQ5zdHH0jeez6TzNLmPFMds6&#10;H94I0CReSupw9Amdbe98iN2w4hgSixm4lUql8StD2pJeTEaTlHDm0TLgdiqpSzrP49fvSyT52lQp&#10;OTCp+jsWUObAOhLtKYdu1SV950cxV1DtUAYH/TLi48FLA+4rJS0uYkn9lw1zghL11qCUF8PxOG5u&#10;MsaT2QgNd+5ZnXuY4QhV0kBJf70Oadt7ylcoeS2TGnE2fSeHlnHBkkiHxxA3+NxOUb+f7PIXAAAA&#10;//8DAFBLAwQUAAYACAAAACEA4afZAt4AAAAKAQAADwAAAGRycy9kb3ducmV2LnhtbEyPTU/DMAyG&#10;70j8h8hI3FjC6FgpdScE4gpifEjcssZrKxqnarK1/HvMCY62H71+3nIz+14daYxdYITLhQFFXAfX&#10;cYPw9vp4kYOKybKzfWBC+KYIm+r0pLSFCxO/0HGbGiUhHAuL0KY0FFrHuiVv4yIMxHLbh9HbJOPY&#10;aDfaScJ9r5fGXGtvO5YPrR3ovqX6a3vwCO9P+8+PzDw3D341TGE2mv2NRjw/m+9uQSWa0x8Mv/qi&#10;DpU47cKBXVQ9Qp6vhES4WubSSYD1OpPNDiEzWQ66KvX/CtUPAAAA//8DAFBLAQItABQABgAIAAAA&#10;IQC2gziS/gAAAOEBAAATAAAAAAAAAAAAAAAAAAAAAABbQ29udGVudF9UeXBlc10ueG1sUEsBAi0A&#10;FAAGAAgAAAAhADj9If/WAAAAlAEAAAsAAAAAAAAAAAAAAAAALwEAAF9yZWxzLy5yZWxzUEsBAi0A&#10;FAAGAAgAAAAhAP2kxw4eAgAA+gMAAA4AAAAAAAAAAAAAAAAALgIAAGRycy9lMm9Eb2MueG1sUEsB&#10;Ai0AFAAGAAgAAAAhAOGn2QLeAAAACgEAAA8AAAAAAAAAAAAAAAAAeAQAAGRycy9kb3ducmV2Lnht&#10;bFBLBQYAAAAABAAEAPMAAACDBQAAAAA=&#10;" filled="f" stroked="f">
                <v:textbox>
                  <w:txbxContent>
                    <w:p w:rsidR="00977C35" w:rsidRPr="00532C2F" w:rsidRDefault="00977C35" w:rsidP="00977C35">
                      <w:pPr>
                        <w:adjustRightInd w:val="0"/>
                        <w:snapToGrid w:val="0"/>
                        <w:spacing w:line="300" w:lineRule="auto"/>
                        <w:jc w:val="center"/>
                        <w:rPr>
                          <w:rFonts w:ascii="Times New Roman" w:hAnsi="Times New Roman" w:cs="Times New Roman"/>
                          <w:b/>
                          <w:szCs w:val="21"/>
                          <w:lang w:val="ru-RU"/>
                        </w:rPr>
                      </w:pPr>
                      <w:r w:rsidRPr="00532C2F">
                        <w:rPr>
                          <w:rFonts w:ascii="Times New Roman" w:hAnsi="Times New Roman" w:cs="Times New Roman"/>
                          <w:b/>
                          <w:szCs w:val="21"/>
                          <w:lang w:val="ru-RU"/>
                        </w:rPr>
                        <w:t>Рис. 2.</w:t>
                      </w:r>
                      <w:r w:rsidRPr="00532C2F">
                        <w:rPr>
                          <w:rFonts w:ascii="Times New Roman" w:hAnsi="Times New Roman" w:cs="Times New Roman" w:hint="eastAsia"/>
                          <w:b/>
                          <w:szCs w:val="21"/>
                          <w:lang w:val="ru-RU"/>
                        </w:rPr>
                        <w:t xml:space="preserve"> </w:t>
                      </w:r>
                      <w:proofErr w:type="gramStart"/>
                      <w:r w:rsidRPr="00532C2F">
                        <w:rPr>
                          <w:rFonts w:ascii="Times New Roman" w:hAnsi="Times New Roman" w:cs="Times New Roman"/>
                          <w:b/>
                          <w:bCs/>
                          <w:szCs w:val="21"/>
                          <w:lang w:val="ru-RU"/>
                        </w:rPr>
                        <w:t>Удельный вес добавленной стоимости первичного, вторичного и третичного секторов экономики в ВВП</w:t>
                      </w:r>
                      <w:r w:rsidRPr="00532C2F">
                        <w:rPr>
                          <w:rFonts w:ascii="Times New Roman" w:hAnsi="Times New Roman" w:cs="Times New Roman" w:hint="eastAsia"/>
                          <w:b/>
                          <w:bCs/>
                          <w:szCs w:val="21"/>
                          <w:lang w:val="ru-RU"/>
                        </w:rPr>
                        <w:t xml:space="preserve"> </w:t>
                      </w:r>
                      <w:r w:rsidRPr="00532C2F">
                        <w:rPr>
                          <w:rFonts w:ascii="Times New Roman" w:hAnsi="Times New Roman" w:cs="Times New Roman"/>
                          <w:b/>
                          <w:szCs w:val="21"/>
                          <w:lang w:val="ru-RU"/>
                        </w:rPr>
                        <w:t>(2015–2019 гг.)</w:t>
                      </w:r>
                      <w:proofErr w:type="gramEnd"/>
                    </w:p>
                  </w:txbxContent>
                </v:textbox>
              </v:shape>
            </w:pict>
          </mc:Fallback>
        </mc:AlternateContent>
      </w:r>
      <w:r w:rsidRPr="00B56099">
        <w:rPr>
          <w:rFonts w:ascii="Times New Roman" w:hAnsi="Times New Roman" w:cs="Times New Roman"/>
          <w:sz w:val="24"/>
          <w:szCs w:val="24"/>
          <w:lang w:val="ru-RU"/>
        </w:rPr>
        <w:t xml:space="preserve">      </w:t>
      </w:r>
      <w:r w:rsidRPr="00454110">
        <w:rPr>
          <w:noProof/>
          <w:sz w:val="24"/>
          <w:szCs w:val="24"/>
          <w:lang w:val="ru-RU"/>
        </w:rPr>
        <w:drawing>
          <wp:inline distT="0" distB="0" distL="0" distR="0" wp14:anchorId="3DB57D7F" wp14:editId="769C49EC">
            <wp:extent cx="4465282" cy="2750024"/>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В-четвертых, </w:t>
      </w:r>
      <w:bookmarkStart w:id="128" w:name="OLE_LINK694"/>
      <w:bookmarkStart w:id="129" w:name="OLE_LINK695"/>
      <w:r w:rsidRPr="00B56099">
        <w:rPr>
          <w:rFonts w:ascii="Times New Roman" w:hAnsi="Times New Roman" w:cs="Times New Roman"/>
          <w:b/>
          <w:sz w:val="24"/>
          <w:szCs w:val="24"/>
          <w:lang w:val="ru-RU"/>
        </w:rPr>
        <w:t xml:space="preserve">наращивалась динамика </w:t>
      </w:r>
      <w:bookmarkEnd w:id="128"/>
      <w:bookmarkEnd w:id="129"/>
      <w:r w:rsidRPr="00B56099">
        <w:rPr>
          <w:rFonts w:ascii="Times New Roman" w:hAnsi="Times New Roman" w:cs="Times New Roman"/>
          <w:b/>
          <w:sz w:val="24"/>
          <w:szCs w:val="24"/>
          <w:lang w:val="ru-RU"/>
        </w:rPr>
        <w:t>снижения себестоимости хозяйствования субъектов реального сектора экономики.</w:t>
      </w:r>
      <w:r w:rsidRPr="00B56099">
        <w:rPr>
          <w:rFonts w:ascii="Times New Roman" w:hAnsi="Times New Roman" w:cs="Times New Roman"/>
          <w:sz w:val="24"/>
          <w:szCs w:val="24"/>
          <w:lang w:val="ru-RU"/>
        </w:rPr>
        <w:t xml:space="preserve"> Ставки НДС для обрабатывающей промышленности и других отраслей снизились с 16% до 13%, а для транспортных перевозок, строительной индустрии и др. – с 10% до 9%. Была проведена инклюзивная политика полного или частичного </w:t>
      </w:r>
      <w:bookmarkStart w:id="130" w:name="OLE_LINK304"/>
      <w:bookmarkStart w:id="131" w:name="OLE_LINK305"/>
      <w:r w:rsidRPr="00B56099">
        <w:rPr>
          <w:rFonts w:ascii="Times New Roman" w:hAnsi="Times New Roman" w:cs="Times New Roman"/>
          <w:sz w:val="24"/>
          <w:szCs w:val="24"/>
          <w:lang w:val="ru-RU"/>
        </w:rPr>
        <w:t xml:space="preserve">освобождения от налогообложения </w:t>
      </w:r>
      <w:bookmarkEnd w:id="130"/>
      <w:bookmarkEnd w:id="131"/>
      <w:r w:rsidRPr="00B56099">
        <w:rPr>
          <w:rFonts w:ascii="Times New Roman" w:hAnsi="Times New Roman" w:cs="Times New Roman"/>
          <w:sz w:val="24"/>
          <w:szCs w:val="24"/>
          <w:lang w:val="ru-RU"/>
        </w:rPr>
        <w:t xml:space="preserve">малых и </w:t>
      </w:r>
      <w:proofErr w:type="spellStart"/>
      <w:r w:rsidRPr="00B56099">
        <w:rPr>
          <w:rFonts w:ascii="Times New Roman" w:hAnsi="Times New Roman" w:cs="Times New Roman"/>
          <w:sz w:val="24"/>
          <w:szCs w:val="24"/>
          <w:lang w:val="ru-RU"/>
        </w:rPr>
        <w:t>микропредприятий</w:t>
      </w:r>
      <w:proofErr w:type="spellEnd"/>
      <w:r w:rsidRPr="00B56099">
        <w:rPr>
          <w:rFonts w:ascii="Times New Roman" w:hAnsi="Times New Roman" w:cs="Times New Roman"/>
          <w:sz w:val="24"/>
          <w:szCs w:val="24"/>
          <w:lang w:val="ru-RU"/>
        </w:rPr>
        <w:t xml:space="preserve">, для малых налогоплательщиков, в части ежемесячного объема продаж предусмотрено повышение необлагаемого минимума при уплате НДС с 30 тыс. юаней до 100 тыс. юаней. Процент отчислений с предприятий в фонд базового страхования по старости снизился до 16% во всех провинциях, где данный показатель превышал это значение. Политика снижения на определенный период ставок взносов в фонд страхования по безработице и фонд страхования </w:t>
      </w:r>
      <w:bookmarkStart w:id="132" w:name="OLE_LINK447"/>
      <w:bookmarkStart w:id="133" w:name="OLE_LINK448"/>
      <w:bookmarkStart w:id="134" w:name="OLE_LINK294"/>
      <w:bookmarkStart w:id="135" w:name="OLE_LINK295"/>
      <w:r w:rsidRPr="00B56099">
        <w:rPr>
          <w:rFonts w:ascii="Times New Roman" w:hAnsi="Times New Roman" w:cs="Times New Roman"/>
          <w:sz w:val="24"/>
          <w:szCs w:val="24"/>
          <w:lang w:val="ru-RU"/>
        </w:rPr>
        <w:t>от производственного травматизма</w:t>
      </w:r>
      <w:bookmarkEnd w:id="132"/>
      <w:bookmarkEnd w:id="133"/>
      <w:r w:rsidRPr="00B56099">
        <w:rPr>
          <w:rFonts w:ascii="Times New Roman" w:hAnsi="Times New Roman" w:cs="Times New Roman"/>
          <w:sz w:val="24"/>
          <w:szCs w:val="24"/>
          <w:lang w:val="ru-RU"/>
        </w:rPr>
        <w:t xml:space="preserve"> </w:t>
      </w:r>
      <w:bookmarkEnd w:id="134"/>
      <w:bookmarkEnd w:id="135"/>
      <w:r w:rsidRPr="00B56099">
        <w:rPr>
          <w:rFonts w:ascii="Times New Roman" w:hAnsi="Times New Roman" w:cs="Times New Roman"/>
          <w:sz w:val="24"/>
          <w:szCs w:val="24"/>
          <w:lang w:val="ru-RU"/>
        </w:rPr>
        <w:t xml:space="preserve">была продлена еще на один год. Углублялась реформа по формированию процентных ставок с помощью рыночных механизмов, значительно снизилась совокупная себестоимость общественного финансирования. Были решены проблемы с задержкой платежей правительственными ведомствами и госпредприятиями в размере 664,7 млрд юаней негосударственным предприятиям, а также средним и малым предприятиям. Продолжал сокращаться перечень установленных правительством тарифов на эксплуатационные услуги, осуществлялось частичное либо полное освобождение от взимания некоторых административных сборов и снижались соответствующие тарифы. Тарифы на электроснабжение для обычной промышленности и торговли </w:t>
      </w:r>
      <w:bookmarkStart w:id="136" w:name="OLE_LINK10"/>
      <w:r w:rsidRPr="00B56099">
        <w:rPr>
          <w:rFonts w:ascii="Times New Roman" w:hAnsi="Times New Roman" w:cs="Times New Roman"/>
          <w:sz w:val="24"/>
          <w:szCs w:val="24"/>
          <w:lang w:val="ru-RU"/>
        </w:rPr>
        <w:t xml:space="preserve">снизились в среднем еще на 10%, </w:t>
      </w:r>
      <w:bookmarkEnd w:id="136"/>
      <w:r w:rsidRPr="00B56099">
        <w:rPr>
          <w:rFonts w:ascii="Times New Roman" w:hAnsi="Times New Roman" w:cs="Times New Roman"/>
          <w:sz w:val="24"/>
          <w:szCs w:val="24"/>
          <w:lang w:val="ru-RU"/>
        </w:rPr>
        <w:t xml:space="preserve">благодаря чему затраты предприятий на электроэнергию за весь год сократились на 84,6 млрд юаней. Благодаря расширению масштабов прямых сделок в сфере электроэнергетики затраты предприятий на энергопотребление сократились примерно на 79 млрд юаней. </w:t>
      </w:r>
      <w:bookmarkStart w:id="137" w:name="OLE_LINK11"/>
      <w:r w:rsidRPr="00B56099">
        <w:rPr>
          <w:rFonts w:ascii="Times New Roman" w:hAnsi="Times New Roman" w:cs="Times New Roman"/>
          <w:sz w:val="24"/>
          <w:szCs w:val="24"/>
          <w:lang w:val="ru-RU"/>
        </w:rPr>
        <w:t xml:space="preserve">Снизились цены </w:t>
      </w:r>
      <w:r w:rsidRPr="00B56099">
        <w:rPr>
          <w:rFonts w:ascii="Times New Roman" w:hAnsi="Times New Roman" w:cs="Times New Roman"/>
          <w:sz w:val="24"/>
          <w:szCs w:val="24"/>
          <w:lang w:val="ru-RU"/>
        </w:rPr>
        <w:lastRenderedPageBreak/>
        <w:t xml:space="preserve">на нефтепродукты, природный газ на газораспределительных станциях, а также на </w:t>
      </w:r>
      <w:bookmarkStart w:id="138" w:name="OLE_LINK33"/>
      <w:bookmarkStart w:id="139" w:name="OLE_LINK34"/>
      <w:proofErr w:type="spellStart"/>
      <w:r w:rsidRPr="00B56099">
        <w:rPr>
          <w:rFonts w:ascii="Times New Roman" w:hAnsi="Times New Roman" w:cs="Times New Roman"/>
          <w:sz w:val="24"/>
          <w:szCs w:val="24"/>
          <w:lang w:val="ru-RU"/>
        </w:rPr>
        <w:t>межпровинциальн</w:t>
      </w:r>
      <w:bookmarkEnd w:id="138"/>
      <w:bookmarkEnd w:id="139"/>
      <w:r w:rsidRPr="00B56099">
        <w:rPr>
          <w:rFonts w:ascii="Times New Roman" w:hAnsi="Times New Roman" w:cs="Times New Roman"/>
          <w:sz w:val="24"/>
          <w:szCs w:val="24"/>
          <w:lang w:val="ru-RU"/>
        </w:rPr>
        <w:t>ую</w:t>
      </w:r>
      <w:proofErr w:type="spellEnd"/>
      <w:r w:rsidRPr="00B56099">
        <w:rPr>
          <w:rFonts w:ascii="Times New Roman" w:hAnsi="Times New Roman" w:cs="Times New Roman"/>
          <w:sz w:val="24"/>
          <w:szCs w:val="24"/>
          <w:lang w:val="ru-RU"/>
        </w:rPr>
        <w:t xml:space="preserve"> трубопроводную транспортировку, в результате чего нагрузка абонентов сократилась примерно на 65 млрд юаней. Были упразднены или снижены некоторые виды железнодорожных и портовых сборов, а также сборов в аэропортах гражданского назначения, нагрузка предприятий уменьшилась на более чем 10 млрд юаней.</w:t>
      </w:r>
    </w:p>
    <w:bookmarkEnd w:id="137"/>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В-пятых, непрерывно расширялись новые источники роста потребления с целью повышения благосостояния населения.</w:t>
      </w:r>
      <w:r w:rsidRPr="00B56099">
        <w:rPr>
          <w:rFonts w:ascii="Times New Roman" w:hAnsi="Times New Roman" w:cs="Times New Roman"/>
          <w:sz w:val="24"/>
          <w:szCs w:val="24"/>
          <w:lang w:val="ru-RU"/>
        </w:rPr>
        <w:t xml:space="preserve"> Были опубликованы политические установки и меры по ускоренному развитию </w:t>
      </w:r>
      <w:bookmarkStart w:id="140" w:name="OLE_LINK313"/>
      <w:bookmarkStart w:id="141" w:name="OLE_LINK314"/>
      <w:bookmarkStart w:id="142" w:name="OLE_LINK35"/>
      <w:bookmarkStart w:id="143" w:name="OLE_LINK47"/>
      <w:r w:rsidRPr="00B56099">
        <w:rPr>
          <w:rFonts w:ascii="Times New Roman" w:hAnsi="Times New Roman" w:cs="Times New Roman"/>
          <w:sz w:val="24"/>
          <w:szCs w:val="24"/>
          <w:lang w:val="ru-RU"/>
        </w:rPr>
        <w:t>товарообращения</w:t>
      </w:r>
      <w:bookmarkEnd w:id="140"/>
      <w:bookmarkEnd w:id="141"/>
      <w:bookmarkEnd w:id="142"/>
      <w:bookmarkEnd w:id="143"/>
      <w:r w:rsidRPr="00B56099">
        <w:rPr>
          <w:rFonts w:ascii="Times New Roman" w:hAnsi="Times New Roman" w:cs="Times New Roman"/>
          <w:sz w:val="24"/>
          <w:szCs w:val="24"/>
          <w:lang w:val="ru-RU"/>
        </w:rPr>
        <w:t xml:space="preserve"> и содействию коммерческому потреблению, по стимулированию повышения качества и расширения масштаба обслуживания на дому, по активизации потребительского потенциала в области культуры и туризма, по поощрению всенародных спортивно-оздоровительных мероприятий и потребления в сфере физкультуры и спорта, по активизации развития модели «Интернет плюс социальные услуги» и др. Была усилена поддержка ночного потребления, оживлялся потребительский спрос на обновление автомобилей, бытовой техники и </w:t>
      </w:r>
      <w:bookmarkStart w:id="144" w:name="OLE_LINK176"/>
      <w:bookmarkStart w:id="145" w:name="OLE_LINK177"/>
      <w:r w:rsidRPr="00B56099">
        <w:rPr>
          <w:rFonts w:ascii="Times New Roman" w:hAnsi="Times New Roman" w:cs="Times New Roman"/>
          <w:sz w:val="24"/>
          <w:szCs w:val="24"/>
          <w:lang w:val="ru-RU"/>
        </w:rPr>
        <w:t>потребительской электрон</w:t>
      </w:r>
      <w:bookmarkEnd w:id="144"/>
      <w:bookmarkEnd w:id="145"/>
      <w:r w:rsidRPr="00B56099">
        <w:rPr>
          <w:rFonts w:ascii="Times New Roman" w:hAnsi="Times New Roman" w:cs="Times New Roman"/>
          <w:sz w:val="24"/>
          <w:szCs w:val="24"/>
          <w:lang w:val="ru-RU"/>
        </w:rPr>
        <w:t xml:space="preserve">ики. Интенсивно претворялись в жизнь комплексные мероприятия по образцово-показательному внедрению электронной коммерции в деревне, количество отделений экспресс-доставки в сельской местности превысило 30 тыс., охватив 96,6% волостей и поселков страны. Общий годовой объем розничной продажи потребительских товаров превысил 40 трлн юаней, увеличившись на 8,0%. </w:t>
      </w:r>
      <w:bookmarkStart w:id="146" w:name="OLE_LINK279"/>
      <w:bookmarkStart w:id="147" w:name="OLE_LINK280"/>
      <w:r w:rsidRPr="00B56099">
        <w:rPr>
          <w:rFonts w:ascii="Times New Roman" w:hAnsi="Times New Roman" w:cs="Times New Roman"/>
          <w:sz w:val="24"/>
          <w:szCs w:val="24"/>
          <w:lang w:val="ru-RU"/>
        </w:rPr>
        <w:t>Объем онлайновой розничной продажи по всей стране достиг 10,6 трлн юаней, увеличившись на 16,5%, в том числе объем розничной продажи натуральных товаров через Интернет вырос на 19,5%, составив 20,7% от общего объема розничной продажи потребительских товаров</w:t>
      </w:r>
      <w:bookmarkEnd w:id="146"/>
      <w:bookmarkEnd w:id="147"/>
      <w:r w:rsidRPr="00B56099">
        <w:rPr>
          <w:rFonts w:ascii="Times New Roman" w:hAnsi="Times New Roman" w:cs="Times New Roman"/>
          <w:sz w:val="24"/>
          <w:szCs w:val="24"/>
          <w:lang w:val="ru-RU"/>
        </w:rPr>
        <w:t>. Была успешно проведена серия мероприятий «День китайских брендов 2019 года».</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p>
    <w:p w:rsidR="00977C35" w:rsidRPr="00B56099" w:rsidRDefault="00977C35" w:rsidP="00977C35">
      <w:pPr>
        <w:adjustRightInd w:val="0"/>
        <w:snapToGrid w:val="0"/>
        <w:spacing w:line="300" w:lineRule="auto"/>
        <w:jc w:val="center"/>
        <w:rPr>
          <w:rFonts w:ascii="Times New Roman" w:hAnsi="Times New Roman" w:cs="Times New Roman"/>
          <w:b/>
          <w:szCs w:val="21"/>
          <w:lang w:val="ru-RU"/>
        </w:rPr>
      </w:pPr>
      <w:r w:rsidRPr="00B56099">
        <w:rPr>
          <w:rFonts w:ascii="Times New Roman" w:hAnsi="Times New Roman" w:cs="Times New Roman"/>
          <w:b/>
          <w:szCs w:val="21"/>
          <w:lang w:val="ru-RU"/>
        </w:rPr>
        <w:t>Таблица 1. Политические установки и меры по</w:t>
      </w:r>
    </w:p>
    <w:p w:rsidR="00977C35" w:rsidRPr="00B56099" w:rsidRDefault="00977C35" w:rsidP="00977C35">
      <w:pPr>
        <w:adjustRightInd w:val="0"/>
        <w:snapToGrid w:val="0"/>
        <w:spacing w:line="300" w:lineRule="auto"/>
        <w:jc w:val="center"/>
        <w:rPr>
          <w:rFonts w:ascii="Times New Roman" w:hAnsi="Times New Roman" w:cs="Times New Roman"/>
          <w:b/>
          <w:szCs w:val="21"/>
          <w:lang w:val="ru-RU"/>
        </w:rPr>
      </w:pPr>
      <w:r w:rsidRPr="00B56099">
        <w:rPr>
          <w:rFonts w:ascii="Times New Roman" w:hAnsi="Times New Roman" w:cs="Times New Roman"/>
          <w:b/>
          <w:szCs w:val="21"/>
          <w:lang w:val="ru-RU"/>
        </w:rPr>
        <w:t>стимулированию потребления</w:t>
      </w:r>
    </w:p>
    <w:tbl>
      <w:tblPr>
        <w:tblStyle w:val="a7"/>
        <w:tblW w:w="0" w:type="auto"/>
        <w:tblInd w:w="250" w:type="dxa"/>
        <w:tblLook w:val="04A0" w:firstRow="1" w:lastRow="0" w:firstColumn="1" w:lastColumn="0" w:noHBand="0" w:noVBand="1"/>
      </w:tblPr>
      <w:tblGrid>
        <w:gridCol w:w="1918"/>
        <w:gridCol w:w="6354"/>
      </w:tblGrid>
      <w:tr w:rsidR="00977C35" w:rsidRPr="00B56099" w:rsidTr="005E0FE0">
        <w:tc>
          <w:tcPr>
            <w:tcW w:w="1918" w:type="dxa"/>
          </w:tcPr>
          <w:p w:rsidR="00977C35" w:rsidRPr="00B56099" w:rsidRDefault="00977C35" w:rsidP="005E0FE0">
            <w:pPr>
              <w:adjustRightInd w:val="0"/>
              <w:snapToGrid w:val="0"/>
              <w:spacing w:line="300" w:lineRule="auto"/>
              <w:rPr>
                <w:rFonts w:ascii="Times New Roman" w:hAnsi="Times New Roman" w:cs="Times New Roman"/>
                <w:b/>
                <w:szCs w:val="21"/>
                <w:lang w:val="ru-RU"/>
              </w:rPr>
            </w:pPr>
          </w:p>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Создание платформы для объединения усилий</w:t>
            </w:r>
          </w:p>
        </w:tc>
        <w:tc>
          <w:tcPr>
            <w:tcW w:w="6729" w:type="dxa"/>
          </w:tcPr>
          <w:p w:rsidR="00977C35" w:rsidRPr="00B56099" w:rsidRDefault="00977C35" w:rsidP="005E0FE0">
            <w:pPr>
              <w:pStyle w:val="a8"/>
              <w:numPr>
                <w:ilvl w:val="0"/>
                <w:numId w:val="1"/>
              </w:numPr>
              <w:adjustRightInd w:val="0"/>
              <w:snapToGrid w:val="0"/>
              <w:spacing w:line="300" w:lineRule="auto"/>
              <w:ind w:firstLineChars="0"/>
              <w:rPr>
                <w:rFonts w:ascii="Times New Roman" w:hAnsi="Times New Roman" w:cs="Times New Roman"/>
                <w:szCs w:val="21"/>
                <w:lang w:val="ru-RU"/>
              </w:rPr>
            </w:pPr>
            <w:bookmarkStart w:id="148" w:name="OLE_LINK172"/>
            <w:bookmarkStart w:id="149" w:name="OLE_LINK173"/>
            <w:r w:rsidRPr="00B56099">
              <w:rPr>
                <w:rFonts w:ascii="Times New Roman" w:hAnsi="Times New Roman" w:cs="Times New Roman"/>
                <w:szCs w:val="21"/>
                <w:lang w:val="ru-RU"/>
              </w:rPr>
              <w:t xml:space="preserve">Установлен </w:t>
            </w:r>
            <w:bookmarkEnd w:id="148"/>
            <w:bookmarkEnd w:id="149"/>
            <w:r w:rsidRPr="00B56099">
              <w:rPr>
                <w:rFonts w:ascii="Times New Roman" w:hAnsi="Times New Roman" w:cs="Times New Roman"/>
                <w:szCs w:val="21"/>
                <w:lang w:val="ru-RU"/>
              </w:rPr>
              <w:t xml:space="preserve">институт межминистерского объединенного совещания по вопросу совершенствования систем и механизмов для стимулирования потребления, согласованно продвигалось расширение границ и повышение уровня потребления населения, объединялись общие усилия посредством осуществления политических установок. </w:t>
            </w:r>
          </w:p>
        </w:tc>
      </w:tr>
      <w:tr w:rsidR="00977C35" w:rsidRPr="00B56099" w:rsidTr="005E0FE0">
        <w:tc>
          <w:tcPr>
            <w:tcW w:w="1918" w:type="dxa"/>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Упорядочение систем и механизмов потребления</w:t>
            </w:r>
          </w:p>
        </w:tc>
        <w:tc>
          <w:tcPr>
            <w:tcW w:w="6729" w:type="dxa"/>
          </w:tcPr>
          <w:p w:rsidR="00977C35" w:rsidRPr="00B56099" w:rsidRDefault="00977C35" w:rsidP="005E0FE0">
            <w:pPr>
              <w:pStyle w:val="a8"/>
              <w:numPr>
                <w:ilvl w:val="0"/>
                <w:numId w:val="1"/>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Продвигались обновление и модернизация ключевых видов потребительских товаров, ускоренными темпами совершенствовались системы и сети утилизации автомобилей, предметов бытовой техники, электроники и др.</w:t>
            </w:r>
          </w:p>
        </w:tc>
      </w:tr>
      <w:tr w:rsidR="00977C35" w:rsidRPr="00B56099" w:rsidTr="005E0FE0">
        <w:tc>
          <w:tcPr>
            <w:tcW w:w="191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Продвижение </w:t>
            </w:r>
            <w:bookmarkStart w:id="150" w:name="OLE_LINK277"/>
            <w:bookmarkStart w:id="151" w:name="OLE_LINK278"/>
            <w:r w:rsidRPr="00B56099">
              <w:rPr>
                <w:rFonts w:ascii="Times New Roman" w:hAnsi="Times New Roman" w:cs="Times New Roman"/>
                <w:b/>
                <w:szCs w:val="21"/>
                <w:lang w:val="ru-RU"/>
              </w:rPr>
              <w:t xml:space="preserve">онлайнового и </w:t>
            </w:r>
            <w:proofErr w:type="spellStart"/>
            <w:r w:rsidRPr="00B56099">
              <w:rPr>
                <w:rFonts w:ascii="Times New Roman" w:hAnsi="Times New Roman" w:cs="Times New Roman"/>
                <w:b/>
                <w:szCs w:val="21"/>
                <w:lang w:val="ru-RU"/>
              </w:rPr>
              <w:lastRenderedPageBreak/>
              <w:t>оффлайнового</w:t>
            </w:r>
            <w:proofErr w:type="spellEnd"/>
            <w:r w:rsidRPr="00B56099">
              <w:rPr>
                <w:rFonts w:ascii="Times New Roman" w:hAnsi="Times New Roman" w:cs="Times New Roman"/>
                <w:b/>
                <w:szCs w:val="21"/>
                <w:lang w:val="ru-RU"/>
              </w:rPr>
              <w:t xml:space="preserve"> </w:t>
            </w:r>
            <w:bookmarkEnd w:id="150"/>
            <w:bookmarkEnd w:id="151"/>
            <w:r w:rsidRPr="00B56099">
              <w:rPr>
                <w:rFonts w:ascii="Times New Roman" w:hAnsi="Times New Roman" w:cs="Times New Roman"/>
                <w:b/>
                <w:szCs w:val="21"/>
                <w:lang w:val="ru-RU"/>
              </w:rPr>
              <w:t>потребления</w:t>
            </w:r>
          </w:p>
        </w:tc>
        <w:tc>
          <w:tcPr>
            <w:tcW w:w="6729" w:type="dxa"/>
          </w:tcPr>
          <w:p w:rsidR="00977C35" w:rsidRPr="00B56099" w:rsidRDefault="00977C35" w:rsidP="005E0FE0">
            <w:pPr>
              <w:pStyle w:val="a8"/>
              <w:numPr>
                <w:ilvl w:val="0"/>
                <w:numId w:val="1"/>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lastRenderedPageBreak/>
              <w:t xml:space="preserve">Продвигалось интегрированное развитие </w:t>
            </w:r>
            <w:r w:rsidRPr="00B56099">
              <w:rPr>
                <w:rFonts w:ascii="Times New Roman" w:hAnsi="Times New Roman" w:cs="Times New Roman"/>
                <w:kern w:val="0"/>
                <w:szCs w:val="21"/>
                <w:lang w:val="ru-RU"/>
              </w:rPr>
              <w:t xml:space="preserve">онлайнового и </w:t>
            </w:r>
            <w:bookmarkStart w:id="152" w:name="OLE_LINK45"/>
            <w:bookmarkStart w:id="153" w:name="OLE_LINK46"/>
            <w:proofErr w:type="spellStart"/>
            <w:r w:rsidRPr="00B56099">
              <w:rPr>
                <w:rFonts w:ascii="Times New Roman" w:hAnsi="Times New Roman" w:cs="Times New Roman"/>
                <w:kern w:val="0"/>
                <w:szCs w:val="21"/>
                <w:lang w:val="ru-RU"/>
              </w:rPr>
              <w:t>оффлайново</w:t>
            </w:r>
            <w:bookmarkEnd w:id="152"/>
            <w:bookmarkEnd w:id="153"/>
            <w:r w:rsidRPr="00B56099">
              <w:rPr>
                <w:rFonts w:ascii="Times New Roman" w:hAnsi="Times New Roman" w:cs="Times New Roman"/>
                <w:kern w:val="0"/>
                <w:szCs w:val="21"/>
                <w:lang w:val="ru-RU"/>
              </w:rPr>
              <w:t>го</w:t>
            </w:r>
            <w:proofErr w:type="spellEnd"/>
            <w:r w:rsidRPr="00B56099">
              <w:rPr>
                <w:rFonts w:ascii="Times New Roman" w:hAnsi="Times New Roman" w:cs="Times New Roman"/>
                <w:kern w:val="0"/>
                <w:szCs w:val="21"/>
                <w:lang w:val="ru-RU"/>
              </w:rPr>
              <w:t xml:space="preserve"> </w:t>
            </w:r>
            <w:r w:rsidRPr="00B56099">
              <w:rPr>
                <w:rFonts w:ascii="Times New Roman" w:hAnsi="Times New Roman" w:cs="Times New Roman"/>
                <w:szCs w:val="21"/>
                <w:lang w:val="ru-RU"/>
              </w:rPr>
              <w:t xml:space="preserve">потребления, укреплялось формирование </w:t>
            </w:r>
            <w:r w:rsidRPr="00B56099">
              <w:rPr>
                <w:rFonts w:ascii="Times New Roman" w:hAnsi="Times New Roman" w:cs="Times New Roman"/>
                <w:szCs w:val="21"/>
                <w:lang w:val="ru-RU"/>
              </w:rPr>
              <w:lastRenderedPageBreak/>
              <w:t>системы обслуживания и фундаментальных возможностей, было усилено ориентирование и показательное руководство, созданы приоритетные районы потребления.</w:t>
            </w:r>
          </w:p>
        </w:tc>
      </w:tr>
      <w:tr w:rsidR="00977C35" w:rsidRPr="00B56099" w:rsidTr="005E0FE0">
        <w:tc>
          <w:tcPr>
            <w:tcW w:w="191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bookmarkStart w:id="154" w:name="OLE_LINK449"/>
            <w:bookmarkStart w:id="155" w:name="OLE_LINK450"/>
            <w:r w:rsidRPr="00B56099">
              <w:rPr>
                <w:rFonts w:ascii="Times New Roman" w:hAnsi="Times New Roman" w:cs="Times New Roman"/>
                <w:b/>
                <w:szCs w:val="21"/>
                <w:lang w:val="ru-RU"/>
              </w:rPr>
              <w:lastRenderedPageBreak/>
              <w:t xml:space="preserve">Раскрытие потребительского потенциала </w:t>
            </w:r>
            <w:bookmarkEnd w:id="154"/>
            <w:bookmarkEnd w:id="155"/>
            <w:r w:rsidRPr="00B56099">
              <w:rPr>
                <w:rFonts w:ascii="Times New Roman" w:hAnsi="Times New Roman" w:cs="Times New Roman"/>
                <w:b/>
                <w:szCs w:val="21"/>
                <w:lang w:val="ru-RU"/>
              </w:rPr>
              <w:t>в сфере услуг</w:t>
            </w:r>
          </w:p>
        </w:tc>
        <w:tc>
          <w:tcPr>
            <w:tcW w:w="6729" w:type="dxa"/>
          </w:tcPr>
          <w:p w:rsidR="00977C35" w:rsidRPr="00B56099" w:rsidRDefault="00977C35" w:rsidP="005E0FE0">
            <w:pPr>
              <w:pStyle w:val="a8"/>
              <w:numPr>
                <w:ilvl w:val="0"/>
                <w:numId w:val="1"/>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Наращивалась динамика поддержки потребления в таких сферах, как обеспечение достойной старости, уход за малолетними детьми и их воспитание, обслуживание на дому, физкультура и спорт и др. Продвигалось повышение качества и уровня культурного, туристического и рекреационного потребления, улучшились такие услуги, как общественное питание, шоппинг и культурная программа в ночное время.</w:t>
            </w:r>
          </w:p>
        </w:tc>
      </w:tr>
      <w:tr w:rsidR="00977C35" w:rsidRPr="00B56099" w:rsidTr="005E0FE0">
        <w:tc>
          <w:tcPr>
            <w:tcW w:w="191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Формирование спокойной среды потребления</w:t>
            </w:r>
          </w:p>
        </w:tc>
        <w:tc>
          <w:tcPr>
            <w:tcW w:w="6729" w:type="dxa"/>
          </w:tcPr>
          <w:p w:rsidR="00977C35" w:rsidRPr="00B56099" w:rsidRDefault="00977C35" w:rsidP="005E0FE0">
            <w:pPr>
              <w:pStyle w:val="a8"/>
              <w:numPr>
                <w:ilvl w:val="0"/>
                <w:numId w:val="1"/>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Продвинуто формирование кредитной системы в сфере потребления, была обеспечена беспрепятственность каналов защиты прав потребителей. Поддерживалось создание на местах порядка обмена и возврата купленных специфических туристических товаров без объяснения причины.</w:t>
            </w:r>
          </w:p>
        </w:tc>
      </w:tr>
    </w:tbl>
    <w:p w:rsidR="00977C35" w:rsidRPr="00B56099" w:rsidRDefault="00977C35" w:rsidP="00977C35">
      <w:pPr>
        <w:adjustRightInd w:val="0"/>
        <w:snapToGrid w:val="0"/>
        <w:spacing w:line="300" w:lineRule="auto"/>
        <w:ind w:firstLine="420"/>
        <w:rPr>
          <w:rFonts w:ascii="Times New Roman" w:hAnsi="Times New Roman" w:cs="Times New Roman"/>
          <w:b/>
          <w:sz w:val="24"/>
          <w:szCs w:val="24"/>
          <w:lang w:val="ru-RU"/>
        </w:rPr>
      </w:pP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В-шестых, рационально увеличивались эффективные </w:t>
      </w:r>
      <w:bookmarkStart w:id="156" w:name="OLE_LINK281"/>
      <w:bookmarkStart w:id="157" w:name="OLE_LINK282"/>
      <w:r w:rsidRPr="00B56099">
        <w:rPr>
          <w:rFonts w:ascii="Times New Roman" w:hAnsi="Times New Roman" w:cs="Times New Roman"/>
          <w:b/>
          <w:sz w:val="24"/>
          <w:szCs w:val="24"/>
          <w:lang w:val="ru-RU"/>
        </w:rPr>
        <w:t>инвестиции в приоритетные област</w:t>
      </w:r>
      <w:bookmarkEnd w:id="156"/>
      <w:bookmarkEnd w:id="157"/>
      <w:r w:rsidRPr="00B56099">
        <w:rPr>
          <w:rFonts w:ascii="Times New Roman" w:hAnsi="Times New Roman" w:cs="Times New Roman"/>
          <w:b/>
          <w:sz w:val="24"/>
          <w:szCs w:val="24"/>
          <w:lang w:val="ru-RU"/>
        </w:rPr>
        <w:t>и.</w:t>
      </w:r>
      <w:r w:rsidRPr="00B56099">
        <w:rPr>
          <w:rFonts w:ascii="Times New Roman" w:hAnsi="Times New Roman" w:cs="Times New Roman"/>
          <w:sz w:val="24"/>
          <w:szCs w:val="24"/>
          <w:lang w:val="ru-RU"/>
        </w:rPr>
        <w:t xml:space="preserve"> Были обнародованы и реализованы «Положения о правительственных инвестициях», в надлежащей мере была </w:t>
      </w:r>
      <w:bookmarkStart w:id="158" w:name="OLE_LINK288"/>
      <w:bookmarkStart w:id="159" w:name="OLE_LINK289"/>
      <w:r w:rsidRPr="00B56099">
        <w:rPr>
          <w:rFonts w:ascii="Times New Roman" w:hAnsi="Times New Roman" w:cs="Times New Roman"/>
          <w:sz w:val="24"/>
          <w:szCs w:val="24"/>
          <w:lang w:val="ru-RU"/>
        </w:rPr>
        <w:t>снижена доля уставного капитала на проекты в приоритетных областях</w:t>
      </w:r>
      <w:bookmarkEnd w:id="158"/>
      <w:bookmarkEnd w:id="159"/>
      <w:r w:rsidRPr="00B56099">
        <w:rPr>
          <w:rFonts w:ascii="Times New Roman" w:hAnsi="Times New Roman" w:cs="Times New Roman"/>
          <w:sz w:val="24"/>
          <w:szCs w:val="24"/>
          <w:lang w:val="ru-RU"/>
        </w:rPr>
        <w:t xml:space="preserve">. Был усовершенствован механизм резервирования важнейших проектов, энергично продвигалось строительство объектов, </w:t>
      </w:r>
      <w:bookmarkStart w:id="160" w:name="OLE_LINK321"/>
      <w:bookmarkStart w:id="161" w:name="OLE_LINK322"/>
      <w:r w:rsidRPr="00B56099">
        <w:rPr>
          <w:rFonts w:ascii="Times New Roman" w:hAnsi="Times New Roman" w:cs="Times New Roman"/>
          <w:sz w:val="24"/>
          <w:szCs w:val="24"/>
          <w:lang w:val="ru-RU"/>
        </w:rPr>
        <w:t xml:space="preserve">финансируемых за счет выпуска целевых облигаций. </w:t>
      </w:r>
      <w:bookmarkEnd w:id="160"/>
      <w:bookmarkEnd w:id="161"/>
      <w:r w:rsidRPr="00B56099">
        <w:rPr>
          <w:rFonts w:ascii="Times New Roman" w:hAnsi="Times New Roman" w:cs="Times New Roman"/>
          <w:sz w:val="24"/>
          <w:szCs w:val="24"/>
          <w:lang w:val="ru-RU"/>
        </w:rPr>
        <w:t xml:space="preserve">Был нормирован и упорядочен процесс развития </w:t>
      </w:r>
      <w:bookmarkStart w:id="162" w:name="OLE_LINK283"/>
      <w:bookmarkStart w:id="163" w:name="OLE_LINK284"/>
      <w:bookmarkStart w:id="164" w:name="OLE_LINK285"/>
      <w:r w:rsidRPr="00B56099">
        <w:rPr>
          <w:rFonts w:ascii="Times New Roman" w:hAnsi="Times New Roman" w:cs="Times New Roman"/>
          <w:sz w:val="24"/>
          <w:szCs w:val="24"/>
          <w:lang w:val="ru-RU"/>
        </w:rPr>
        <w:t>государственно-частного партнерства</w:t>
      </w:r>
      <w:bookmarkEnd w:id="162"/>
      <w:bookmarkEnd w:id="163"/>
      <w:bookmarkEnd w:id="164"/>
      <w:r w:rsidRPr="00B56099">
        <w:rPr>
          <w:rFonts w:ascii="Times New Roman" w:hAnsi="Times New Roman" w:cs="Times New Roman"/>
          <w:sz w:val="24"/>
          <w:szCs w:val="24"/>
          <w:lang w:val="ru-RU"/>
        </w:rPr>
        <w:t xml:space="preserve"> (PPP), поощрялось участие частного капитала в строительстве в приоритетных областях по линии восполнения слабых мест. Было запущено строительство 144 из 172 важнейших гидротехнических сооружений. Опубликованы и претворены в жизнь </w:t>
      </w:r>
      <w:bookmarkStart w:id="165" w:name="OLE_LINK290"/>
      <w:bookmarkStart w:id="166" w:name="OLE_LINK291"/>
      <w:r w:rsidRPr="00B56099">
        <w:rPr>
          <w:rFonts w:ascii="Times New Roman" w:hAnsi="Times New Roman" w:cs="Times New Roman"/>
          <w:sz w:val="24"/>
          <w:szCs w:val="24"/>
          <w:lang w:val="ru-RU"/>
        </w:rPr>
        <w:t>Основные положения программы строительства транспортной державы</w:t>
      </w:r>
      <w:bookmarkEnd w:id="165"/>
      <w:bookmarkEnd w:id="166"/>
      <w:r w:rsidRPr="00B56099">
        <w:rPr>
          <w:rFonts w:ascii="Times New Roman" w:hAnsi="Times New Roman" w:cs="Times New Roman"/>
          <w:sz w:val="24"/>
          <w:szCs w:val="24"/>
          <w:lang w:val="ru-RU"/>
        </w:rPr>
        <w:t xml:space="preserve">. Уверенно продвигалось строительство 23 государственных логистических узлов. Основательно продвигалась предварительная работа по сооружению Сычуань-Тибетской железной дороги. </w:t>
      </w:r>
      <w:r w:rsidRPr="00B56099">
        <w:rPr>
          <w:rFonts w:ascii="Times New Roman" w:hAnsi="Times New Roman" w:cs="Times New Roman"/>
          <w:kern w:val="0"/>
          <w:sz w:val="24"/>
          <w:szCs w:val="24"/>
          <w:lang w:val="ru-RU"/>
        </w:rPr>
        <w:t>Был построен и введен в эксплуатацию Международный аэропорт «</w:t>
      </w:r>
      <w:proofErr w:type="spellStart"/>
      <w:r w:rsidRPr="00B56099">
        <w:rPr>
          <w:rFonts w:ascii="Times New Roman" w:hAnsi="Times New Roman" w:cs="Times New Roman"/>
          <w:kern w:val="0"/>
          <w:sz w:val="24"/>
          <w:szCs w:val="24"/>
          <w:lang w:val="ru-RU"/>
        </w:rPr>
        <w:t>Дасин</w:t>
      </w:r>
      <w:proofErr w:type="spellEnd"/>
      <w:r w:rsidRPr="00B56099">
        <w:rPr>
          <w:rFonts w:ascii="Times New Roman" w:hAnsi="Times New Roman" w:cs="Times New Roman"/>
          <w:kern w:val="0"/>
          <w:sz w:val="24"/>
          <w:szCs w:val="24"/>
          <w:lang w:val="ru-RU"/>
        </w:rPr>
        <w:t>» в Пекине</w:t>
      </w:r>
      <w:r w:rsidRPr="00B56099">
        <w:rPr>
          <w:rFonts w:ascii="Times New Roman" w:hAnsi="Times New Roman" w:cs="Times New Roman"/>
          <w:sz w:val="24"/>
          <w:szCs w:val="24"/>
          <w:lang w:val="ru-RU"/>
        </w:rPr>
        <w:t>. Ускоренными темпами шло строительство таких крупных ГЭС, как ГЭС «</w:t>
      </w:r>
      <w:proofErr w:type="spellStart"/>
      <w:r w:rsidRPr="00B56099">
        <w:rPr>
          <w:rFonts w:ascii="Times New Roman" w:hAnsi="Times New Roman" w:cs="Times New Roman"/>
          <w:sz w:val="24"/>
          <w:szCs w:val="24"/>
          <w:lang w:val="ru-RU"/>
        </w:rPr>
        <w:t>Удундэ</w:t>
      </w:r>
      <w:proofErr w:type="spellEnd"/>
      <w:r w:rsidRPr="00B56099">
        <w:rPr>
          <w:rFonts w:ascii="Times New Roman" w:hAnsi="Times New Roman" w:cs="Times New Roman"/>
          <w:sz w:val="24"/>
          <w:szCs w:val="24"/>
          <w:lang w:val="ru-RU"/>
        </w:rPr>
        <w:t>» и ГЭС «</w:t>
      </w:r>
      <w:proofErr w:type="spellStart"/>
      <w:r w:rsidRPr="00B56099">
        <w:rPr>
          <w:rFonts w:ascii="Times New Roman" w:hAnsi="Times New Roman" w:cs="Times New Roman"/>
          <w:sz w:val="24"/>
          <w:szCs w:val="24"/>
          <w:lang w:val="ru-RU"/>
        </w:rPr>
        <w:t>Байхэтань</w:t>
      </w:r>
      <w:proofErr w:type="spellEnd"/>
      <w:r w:rsidRPr="00B56099">
        <w:rPr>
          <w:rFonts w:ascii="Times New Roman" w:hAnsi="Times New Roman" w:cs="Times New Roman"/>
          <w:sz w:val="24"/>
          <w:szCs w:val="24"/>
          <w:lang w:val="ru-RU"/>
        </w:rPr>
        <w:t xml:space="preserve">». В конце 2019 года </w:t>
      </w:r>
      <w:bookmarkStart w:id="167" w:name="OLE_LINK193"/>
      <w:bookmarkStart w:id="168" w:name="OLE_LINK194"/>
      <w:r w:rsidRPr="00B56099">
        <w:rPr>
          <w:rFonts w:ascii="Times New Roman" w:hAnsi="Times New Roman" w:cs="Times New Roman"/>
          <w:sz w:val="24"/>
          <w:szCs w:val="24"/>
          <w:lang w:val="ru-RU"/>
        </w:rPr>
        <w:t xml:space="preserve">протяженность эксплуатируемых железных дорог </w:t>
      </w:r>
      <w:bookmarkEnd w:id="167"/>
      <w:bookmarkEnd w:id="168"/>
      <w:r w:rsidRPr="00B56099">
        <w:rPr>
          <w:rFonts w:ascii="Times New Roman" w:hAnsi="Times New Roman" w:cs="Times New Roman"/>
          <w:sz w:val="24"/>
          <w:szCs w:val="24"/>
          <w:lang w:val="ru-RU"/>
        </w:rPr>
        <w:t xml:space="preserve">достигла 139 тыс. км, среди них протяженность высокоскоростных железнодорожных магистралей составила 35 тыс. км. Общее количество аэропортов гражданского назначения достигло 235, протяженность новых электросетей напряжением 220 </w:t>
      </w:r>
      <w:proofErr w:type="spellStart"/>
      <w:r w:rsidRPr="00B56099">
        <w:rPr>
          <w:rFonts w:ascii="Times New Roman" w:hAnsi="Times New Roman" w:cs="Times New Roman"/>
          <w:sz w:val="24"/>
          <w:szCs w:val="24"/>
          <w:lang w:val="ru-RU"/>
        </w:rPr>
        <w:t>кВ</w:t>
      </w:r>
      <w:proofErr w:type="spellEnd"/>
      <w:r w:rsidRPr="00B56099">
        <w:rPr>
          <w:rFonts w:ascii="Times New Roman" w:hAnsi="Times New Roman" w:cs="Times New Roman"/>
          <w:sz w:val="24"/>
          <w:szCs w:val="24"/>
          <w:lang w:val="ru-RU"/>
        </w:rPr>
        <w:t xml:space="preserve"> и выше составила 34 тыс. км, протяженность магистральных </w:t>
      </w:r>
      <w:proofErr w:type="spellStart"/>
      <w:r w:rsidRPr="00B56099">
        <w:rPr>
          <w:rFonts w:ascii="Times New Roman" w:hAnsi="Times New Roman" w:cs="Times New Roman"/>
          <w:sz w:val="24"/>
          <w:szCs w:val="24"/>
          <w:lang w:val="ru-RU"/>
        </w:rPr>
        <w:t>нефте</w:t>
      </w:r>
      <w:proofErr w:type="spellEnd"/>
      <w:r w:rsidRPr="00B56099">
        <w:rPr>
          <w:rFonts w:ascii="Times New Roman" w:hAnsi="Times New Roman" w:cs="Times New Roman"/>
          <w:sz w:val="24"/>
          <w:szCs w:val="24"/>
          <w:lang w:val="ru-RU"/>
        </w:rPr>
        <w:t xml:space="preserve">- и газопроводов увеличилась на 4 тыс. км. Годовой объем инвестиций в основные фонды (без учета крестьянских дворов) вырос на 5,4%, в том числе частные инвестиции увеличились на 4,7%, продолжалась оптимизация инвестиционной структуры, инвестиции </w:t>
      </w:r>
      <w:bookmarkStart w:id="169" w:name="OLE_LINK195"/>
      <w:bookmarkStart w:id="170" w:name="OLE_LINK196"/>
      <w:r w:rsidRPr="00B56099">
        <w:rPr>
          <w:rFonts w:ascii="Times New Roman" w:hAnsi="Times New Roman" w:cs="Times New Roman"/>
          <w:sz w:val="24"/>
          <w:szCs w:val="24"/>
          <w:lang w:val="ru-RU"/>
        </w:rPr>
        <w:t xml:space="preserve">в высокотехнологичное производство и социальные </w:t>
      </w:r>
      <w:r w:rsidRPr="00B56099">
        <w:rPr>
          <w:rFonts w:ascii="Times New Roman" w:hAnsi="Times New Roman" w:cs="Times New Roman"/>
          <w:sz w:val="24"/>
          <w:szCs w:val="24"/>
          <w:lang w:val="ru-RU"/>
        </w:rPr>
        <w:lastRenderedPageBreak/>
        <w:t xml:space="preserve">сферы </w:t>
      </w:r>
      <w:bookmarkEnd w:id="169"/>
      <w:bookmarkEnd w:id="170"/>
      <w:r w:rsidRPr="00B56099">
        <w:rPr>
          <w:rFonts w:ascii="Times New Roman" w:hAnsi="Times New Roman" w:cs="Times New Roman"/>
          <w:sz w:val="24"/>
          <w:szCs w:val="24"/>
          <w:lang w:val="ru-RU"/>
        </w:rPr>
        <w:t>возросли соответственно на 17,3% и 13,2%.</w:t>
      </w:r>
    </w:p>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r w:rsidRPr="00B56099">
        <w:rPr>
          <w:rFonts w:ascii="Times New Roman" w:hAnsi="Times New Roman" w:cs="Times New Roman"/>
          <w:b/>
          <w:sz w:val="24"/>
          <w:szCs w:val="24"/>
          <w:lang w:val="ru-RU"/>
        </w:rPr>
        <w:t>3. Приложены максимальные усилия на приоритетные направления работы</w:t>
      </w:r>
      <w:r w:rsidRPr="00B56099">
        <w:rPr>
          <w:rFonts w:ascii="Times New Roman" w:hAnsi="Times New Roman" w:cs="Times New Roman"/>
          <w:kern w:val="0"/>
          <w:sz w:val="24"/>
          <w:szCs w:val="24"/>
          <w:lang w:val="ru-RU"/>
        </w:rPr>
        <w:t>,</w:t>
      </w:r>
      <w:r w:rsidRPr="00B56099">
        <w:rPr>
          <w:rFonts w:ascii="Times New Roman" w:hAnsi="Times New Roman" w:cs="Times New Roman"/>
          <w:b/>
          <w:sz w:val="24"/>
          <w:szCs w:val="24"/>
          <w:lang w:val="ru-RU"/>
        </w:rPr>
        <w:t xml:space="preserve"> восполнение недостатков и разрешение острых проблем</w:t>
      </w:r>
      <w:r w:rsidRPr="00B56099">
        <w:rPr>
          <w:rFonts w:ascii="Times New Roman" w:hAnsi="Times New Roman" w:cs="Times New Roman"/>
          <w:kern w:val="0"/>
          <w:sz w:val="24"/>
          <w:szCs w:val="24"/>
          <w:lang w:val="ru-RU"/>
        </w:rPr>
        <w:t>,</w:t>
      </w:r>
      <w:r w:rsidRPr="00B56099">
        <w:rPr>
          <w:rFonts w:ascii="Times New Roman" w:hAnsi="Times New Roman" w:cs="Times New Roman"/>
          <w:b/>
          <w:sz w:val="24"/>
          <w:szCs w:val="24"/>
          <w:lang w:val="ru-RU"/>
        </w:rPr>
        <w:t xml:space="preserve"> достигнут значительный прогресс в выполнении «трех сложнейших задач».</w:t>
      </w:r>
      <w:r w:rsidRPr="00B56099">
        <w:rPr>
          <w:rFonts w:ascii="Times New Roman" w:hAnsi="Times New Roman" w:cs="Times New Roman"/>
          <w:sz w:val="24"/>
          <w:szCs w:val="24"/>
          <w:lang w:val="ru-RU"/>
        </w:rPr>
        <w:t xml:space="preserve"> Адресные меры по ликвидации бедности показали заметные результаты, в целом улучшилась экологическая среда, работа по предотвращению финансовых рисков продемонстрировала эффективность. </w:t>
      </w:r>
    </w:p>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r w:rsidRPr="00B56099">
        <w:rPr>
          <w:rFonts w:ascii="Times New Roman" w:hAnsi="Times New Roman" w:cs="Times New Roman"/>
          <w:b/>
          <w:sz w:val="24"/>
          <w:szCs w:val="24"/>
          <w:lang w:val="ru-RU"/>
        </w:rPr>
        <w:t>Во-первых, основательно продвигалась работа по интенсивной борьбе с бедностью.</w:t>
      </w:r>
      <w:r w:rsidRPr="00B56099">
        <w:rPr>
          <w:rFonts w:ascii="Times New Roman" w:hAnsi="Times New Roman" w:cs="Times New Roman"/>
          <w:sz w:val="24"/>
          <w:szCs w:val="24"/>
          <w:lang w:val="ru-RU"/>
        </w:rPr>
        <w:t xml:space="preserve"> Интенсифицировалась работа по ликвидации бедности за счет развития производств, увеличения занятости, поощрения потребления и т.д. Сосредотачивались силы на решении ярко выраженных проблем, связанных с устранением «двух забот» и реализацией «трех гарантий» (т.е. сделать так, чтобы малоимущие категории сельского населения не заботили проблемы еды и одежды, чтобы им были </w:t>
      </w:r>
      <w:bookmarkStart w:id="171" w:name="OLE_LINK254"/>
      <w:bookmarkStart w:id="172" w:name="OLE_LINK255"/>
      <w:r w:rsidRPr="00B56099">
        <w:rPr>
          <w:rFonts w:ascii="Times New Roman" w:hAnsi="Times New Roman" w:cs="Times New Roman"/>
          <w:sz w:val="24"/>
          <w:szCs w:val="24"/>
          <w:lang w:val="ru-RU"/>
        </w:rPr>
        <w:t>гарантированы обязательное образование</w:t>
      </w:r>
      <w:bookmarkEnd w:id="171"/>
      <w:bookmarkEnd w:id="172"/>
      <w:r w:rsidRPr="00B56099">
        <w:rPr>
          <w:rFonts w:ascii="Times New Roman" w:hAnsi="Times New Roman" w:cs="Times New Roman"/>
          <w:sz w:val="24"/>
          <w:szCs w:val="24"/>
          <w:lang w:val="ru-RU"/>
        </w:rPr>
        <w:t xml:space="preserve">, основные медицинские услуги и безопасность жилья </w:t>
      </w:r>
      <w:bookmarkStart w:id="173" w:name="OLE_LINK273"/>
      <w:r w:rsidRPr="00B56099">
        <w:rPr>
          <w:rFonts w:ascii="Times New Roman" w:hAnsi="Times New Roman" w:cs="Times New Roman"/>
          <w:i/>
          <w:sz w:val="24"/>
          <w:szCs w:val="24"/>
          <w:lang w:val="ru-RU"/>
        </w:rPr>
        <w:t>– Прим. перев</w:t>
      </w:r>
      <w:bookmarkEnd w:id="173"/>
      <w:r w:rsidRPr="00B56099">
        <w:rPr>
          <w:rFonts w:ascii="Times New Roman" w:hAnsi="Times New Roman" w:cs="Times New Roman"/>
          <w:i/>
          <w:sz w:val="24"/>
          <w:szCs w:val="24"/>
          <w:lang w:val="ru-RU"/>
        </w:rPr>
        <w:t>.</w:t>
      </w:r>
      <w:r w:rsidRPr="00B56099">
        <w:rPr>
          <w:rFonts w:ascii="Times New Roman" w:hAnsi="Times New Roman" w:cs="Times New Roman"/>
          <w:sz w:val="24"/>
          <w:szCs w:val="24"/>
          <w:lang w:val="ru-RU"/>
        </w:rPr>
        <w:t xml:space="preserve">) в чрезвычайно бедных районах, таких как «три района и три округа» (т.е. Тибет, район компактного проживания тибетцев в </w:t>
      </w:r>
      <w:proofErr w:type="spellStart"/>
      <w:r w:rsidRPr="00B56099">
        <w:rPr>
          <w:rFonts w:ascii="Times New Roman" w:hAnsi="Times New Roman" w:cs="Times New Roman"/>
          <w:sz w:val="24"/>
          <w:szCs w:val="24"/>
          <w:lang w:val="ru-RU"/>
        </w:rPr>
        <w:t>Цинхае</w:t>
      </w:r>
      <w:proofErr w:type="spellEnd"/>
      <w:r w:rsidRPr="00B56099">
        <w:rPr>
          <w:rFonts w:ascii="Times New Roman" w:hAnsi="Times New Roman" w:cs="Times New Roman"/>
          <w:sz w:val="24"/>
          <w:szCs w:val="24"/>
          <w:lang w:val="ru-RU"/>
        </w:rPr>
        <w:t xml:space="preserve">, Сычуани, </w:t>
      </w:r>
      <w:proofErr w:type="spellStart"/>
      <w:r w:rsidRPr="00B56099">
        <w:rPr>
          <w:rFonts w:ascii="Times New Roman" w:hAnsi="Times New Roman" w:cs="Times New Roman"/>
          <w:sz w:val="24"/>
          <w:szCs w:val="24"/>
          <w:lang w:val="ru-RU"/>
        </w:rPr>
        <w:t>Ганьсу</w:t>
      </w:r>
      <w:proofErr w:type="spellEnd"/>
      <w:r w:rsidRPr="00B56099">
        <w:rPr>
          <w:rFonts w:ascii="Times New Roman" w:hAnsi="Times New Roman" w:cs="Times New Roman"/>
          <w:sz w:val="24"/>
          <w:szCs w:val="24"/>
          <w:lang w:val="ru-RU"/>
        </w:rPr>
        <w:t xml:space="preserve"> и </w:t>
      </w:r>
      <w:proofErr w:type="spellStart"/>
      <w:r w:rsidRPr="00B56099">
        <w:rPr>
          <w:rFonts w:ascii="Times New Roman" w:hAnsi="Times New Roman" w:cs="Times New Roman"/>
          <w:sz w:val="24"/>
          <w:szCs w:val="24"/>
          <w:lang w:val="ru-RU"/>
        </w:rPr>
        <w:t>Юньнани</w:t>
      </w:r>
      <w:proofErr w:type="spellEnd"/>
      <w:r w:rsidRPr="00B56099">
        <w:rPr>
          <w:rFonts w:ascii="Times New Roman" w:hAnsi="Times New Roman" w:cs="Times New Roman"/>
          <w:sz w:val="24"/>
          <w:szCs w:val="24"/>
          <w:lang w:val="ru-RU"/>
        </w:rPr>
        <w:t xml:space="preserve">, район, охватывающий четыре округа на юге Синьцзяна; автономный округ </w:t>
      </w:r>
      <w:proofErr w:type="spellStart"/>
      <w:r w:rsidRPr="00B56099">
        <w:rPr>
          <w:rFonts w:ascii="Times New Roman" w:hAnsi="Times New Roman" w:cs="Times New Roman"/>
          <w:sz w:val="24"/>
          <w:szCs w:val="24"/>
          <w:lang w:val="ru-RU"/>
        </w:rPr>
        <w:t>Ляншань</w:t>
      </w:r>
      <w:proofErr w:type="spellEnd"/>
      <w:r w:rsidRPr="00B56099">
        <w:rPr>
          <w:rFonts w:ascii="Times New Roman" w:hAnsi="Times New Roman" w:cs="Times New Roman"/>
          <w:sz w:val="24"/>
          <w:szCs w:val="24"/>
          <w:lang w:val="ru-RU"/>
        </w:rPr>
        <w:t xml:space="preserve"> провинции Сычуань, автономный округ </w:t>
      </w:r>
      <w:proofErr w:type="spellStart"/>
      <w:r w:rsidRPr="00B56099">
        <w:rPr>
          <w:rFonts w:ascii="Times New Roman" w:hAnsi="Times New Roman" w:cs="Times New Roman"/>
          <w:sz w:val="24"/>
          <w:szCs w:val="24"/>
          <w:lang w:val="ru-RU"/>
        </w:rPr>
        <w:t>Нуцзян</w:t>
      </w:r>
      <w:proofErr w:type="spellEnd"/>
      <w:r w:rsidRPr="00B56099">
        <w:rPr>
          <w:rFonts w:ascii="Times New Roman" w:hAnsi="Times New Roman" w:cs="Times New Roman"/>
          <w:sz w:val="24"/>
          <w:szCs w:val="24"/>
          <w:lang w:val="ru-RU"/>
        </w:rPr>
        <w:t xml:space="preserve"> провинции </w:t>
      </w:r>
      <w:proofErr w:type="spellStart"/>
      <w:r w:rsidRPr="00B56099">
        <w:rPr>
          <w:rFonts w:ascii="Times New Roman" w:hAnsi="Times New Roman" w:cs="Times New Roman"/>
          <w:sz w:val="24"/>
          <w:szCs w:val="24"/>
          <w:lang w:val="ru-RU"/>
        </w:rPr>
        <w:t>Юньнань</w:t>
      </w:r>
      <w:proofErr w:type="spellEnd"/>
      <w:r w:rsidRPr="00B56099">
        <w:rPr>
          <w:rFonts w:ascii="Times New Roman" w:hAnsi="Times New Roman" w:cs="Times New Roman"/>
          <w:sz w:val="24"/>
          <w:szCs w:val="24"/>
          <w:lang w:val="ru-RU"/>
        </w:rPr>
        <w:t xml:space="preserve"> и автономный округ </w:t>
      </w:r>
      <w:proofErr w:type="spellStart"/>
      <w:r w:rsidRPr="00B56099">
        <w:rPr>
          <w:rFonts w:ascii="Times New Roman" w:hAnsi="Times New Roman" w:cs="Times New Roman"/>
          <w:sz w:val="24"/>
          <w:szCs w:val="24"/>
          <w:lang w:val="ru-RU"/>
        </w:rPr>
        <w:t>Линься</w:t>
      </w:r>
      <w:proofErr w:type="spellEnd"/>
      <w:r w:rsidRPr="00B56099">
        <w:rPr>
          <w:rFonts w:ascii="Times New Roman" w:hAnsi="Times New Roman" w:cs="Times New Roman"/>
          <w:sz w:val="24"/>
          <w:szCs w:val="24"/>
          <w:lang w:val="ru-RU"/>
        </w:rPr>
        <w:t xml:space="preserve"> провинции </w:t>
      </w:r>
      <w:proofErr w:type="spellStart"/>
      <w:r w:rsidRPr="00B56099">
        <w:rPr>
          <w:rFonts w:ascii="Times New Roman" w:hAnsi="Times New Roman" w:cs="Times New Roman"/>
          <w:sz w:val="24"/>
          <w:szCs w:val="24"/>
          <w:lang w:val="ru-RU"/>
        </w:rPr>
        <w:t>Ганьсу</w:t>
      </w:r>
      <w:proofErr w:type="spellEnd"/>
      <w:r w:rsidRPr="00B56099">
        <w:rPr>
          <w:rFonts w:ascii="Times New Roman" w:hAnsi="Times New Roman" w:cs="Times New Roman"/>
          <w:sz w:val="24"/>
          <w:szCs w:val="24"/>
          <w:lang w:val="ru-RU"/>
        </w:rPr>
        <w:t xml:space="preserve"> </w:t>
      </w:r>
      <w:r w:rsidRPr="00B56099">
        <w:rPr>
          <w:rFonts w:ascii="Times New Roman" w:hAnsi="Times New Roman" w:cs="Times New Roman"/>
          <w:i/>
          <w:sz w:val="24"/>
          <w:szCs w:val="24"/>
          <w:lang w:val="ru-RU"/>
        </w:rPr>
        <w:t>– Прим. перев.</w:t>
      </w:r>
      <w:r w:rsidRPr="00B56099">
        <w:rPr>
          <w:rFonts w:ascii="Times New Roman" w:hAnsi="Times New Roman" w:cs="Times New Roman"/>
          <w:sz w:val="24"/>
          <w:szCs w:val="24"/>
          <w:lang w:val="ru-RU"/>
        </w:rPr>
        <w:t xml:space="preserve">). Перестроено аварийное жилье на селе для 7,33 млн малообеспеченных семей, состоящих на учете. В итоге в рамках ликвидации бедности путем переселения населения из бедных в более обеспеченные районы было построено 35 тыс. микрорайонов, предоставивших более 2,6 млн квартир для переселения 9,47 млн зарегистрированных малообеспеченных жителей, в результате чего на год раньше в основном была выполнена задача строительства, намеченная 13-й пятилетней программой. Наращивалась динамика оказания последующей поддержки развитию производств и увеличению занятости. Динамично продвигалась работа по оказанию целенаправленной помощи специально намеченным районам и др. За год численность малоимущего сельского населения сократилась на 11,09 млн человек, 344 слаборазвитых уезда сняло с себя «ярлык бедности», коэффициент бедности снизился до 0,6%. К концу 2019 года 97% малообеспеченных жителей по действующим критериям избавились от нищеты, 94% слаборазвитых уездов преодолели черту бедности, в основном была решена проблема с региональной тотальной нищетой. </w:t>
      </w:r>
    </w:p>
    <w:p w:rsidR="00977C35" w:rsidRPr="00B56099" w:rsidRDefault="00977C35" w:rsidP="00977C35">
      <w:pPr>
        <w:adjustRightInd w:val="0"/>
        <w:snapToGrid w:val="0"/>
        <w:spacing w:line="300" w:lineRule="auto"/>
        <w:ind w:firstLineChars="200" w:firstLine="482"/>
        <w:rPr>
          <w:rFonts w:ascii="Times New Roman" w:hAnsi="Times New Roman" w:cs="Times New Roman"/>
          <w:bCs/>
          <w:sz w:val="24"/>
          <w:szCs w:val="24"/>
          <w:lang w:val="ru-RU"/>
        </w:rPr>
      </w:pPr>
      <w:r w:rsidRPr="00B56099">
        <w:rPr>
          <w:rFonts w:ascii="Times New Roman" w:hAnsi="Times New Roman" w:cs="Times New Roman"/>
          <w:b/>
          <w:sz w:val="24"/>
          <w:szCs w:val="24"/>
          <w:lang w:val="ru-RU"/>
        </w:rPr>
        <w:t xml:space="preserve">Во-вторых, </w:t>
      </w:r>
      <w:bookmarkStart w:id="174" w:name="OLE_LINK128"/>
      <w:bookmarkStart w:id="175" w:name="OLE_LINK129"/>
      <w:r w:rsidRPr="00B56099">
        <w:rPr>
          <w:rFonts w:ascii="Times New Roman" w:hAnsi="Times New Roman" w:cs="Times New Roman"/>
          <w:b/>
          <w:sz w:val="24"/>
          <w:szCs w:val="24"/>
          <w:lang w:val="ru-RU"/>
        </w:rPr>
        <w:t xml:space="preserve">интенсивно шла работа </w:t>
      </w:r>
      <w:bookmarkEnd w:id="174"/>
      <w:bookmarkEnd w:id="175"/>
      <w:r w:rsidRPr="00B56099">
        <w:rPr>
          <w:rFonts w:ascii="Times New Roman" w:hAnsi="Times New Roman" w:cs="Times New Roman"/>
          <w:b/>
          <w:sz w:val="24"/>
          <w:szCs w:val="24"/>
          <w:lang w:val="ru-RU"/>
        </w:rPr>
        <w:t>по защите экологии и охране окружающей среды, а также работа по предотвращению и ликвидации загрязнения.</w:t>
      </w:r>
      <w:r w:rsidRPr="00B56099">
        <w:rPr>
          <w:rFonts w:ascii="Times New Roman" w:hAnsi="Times New Roman" w:cs="Times New Roman"/>
          <w:sz w:val="24"/>
          <w:szCs w:val="24"/>
          <w:lang w:val="ru-RU"/>
        </w:rPr>
        <w:t xml:space="preserve"> Решительно и добросовестно разворачивалась борьба за синеву неба, изумрудные воды и чистую землю, в результате чего средняя годовая концентрация микрочастиц (PM</w:t>
      </w:r>
      <w:r w:rsidRPr="00B56099">
        <w:rPr>
          <w:rFonts w:ascii="Times New Roman" w:hAnsi="Times New Roman" w:cs="Times New Roman"/>
          <w:sz w:val="24"/>
          <w:szCs w:val="24"/>
          <w:vertAlign w:val="subscript"/>
          <w:lang w:val="ru-RU"/>
        </w:rPr>
        <w:t>2,5</w:t>
      </w:r>
      <w:r w:rsidRPr="00B56099">
        <w:rPr>
          <w:rFonts w:ascii="Times New Roman" w:hAnsi="Times New Roman" w:cs="Times New Roman"/>
          <w:sz w:val="24"/>
          <w:szCs w:val="24"/>
          <w:lang w:val="ru-RU"/>
        </w:rPr>
        <w:t xml:space="preserve">) в городах окружного уровня и выше с </w:t>
      </w:r>
      <w:r w:rsidRPr="00B56099">
        <w:rPr>
          <w:rFonts w:ascii="Times New Roman" w:hAnsi="Times New Roman" w:cs="Times New Roman"/>
          <w:sz w:val="24"/>
          <w:szCs w:val="24"/>
          <w:lang w:val="ru-RU"/>
        </w:rPr>
        <w:lastRenderedPageBreak/>
        <w:t xml:space="preserve">показателем, не соответствующим установленным нормам, снизилась на 2,4%, доля поверхностных водоемов уровня категории </w:t>
      </w:r>
      <w:r w:rsidRPr="0036664B">
        <w:rPr>
          <w:rFonts w:ascii="Times New Roman" w:hAnsi="Times New Roman" w:cs="Times New Roman"/>
          <w:sz w:val="24"/>
          <w:szCs w:val="24"/>
        </w:rPr>
        <w:fldChar w:fldCharType="begin"/>
      </w:r>
      <w:r w:rsidRPr="00B56099">
        <w:rPr>
          <w:rFonts w:ascii="Times New Roman" w:hAnsi="Times New Roman" w:cs="Times New Roman"/>
          <w:sz w:val="24"/>
          <w:szCs w:val="24"/>
          <w:lang w:val="ru-RU"/>
        </w:rPr>
        <w:instrText xml:space="preserve"> = 3 \* ROMAN </w:instrText>
      </w:r>
      <w:r w:rsidRPr="0036664B">
        <w:rPr>
          <w:rFonts w:ascii="Times New Roman" w:hAnsi="Times New Roman" w:cs="Times New Roman"/>
          <w:sz w:val="24"/>
          <w:szCs w:val="24"/>
        </w:rPr>
        <w:fldChar w:fldCharType="separate"/>
      </w:r>
      <w:r w:rsidRPr="00B56099">
        <w:rPr>
          <w:rFonts w:ascii="Times New Roman" w:hAnsi="Times New Roman" w:cs="Times New Roman"/>
          <w:sz w:val="24"/>
          <w:szCs w:val="24"/>
          <w:lang w:val="ru-RU"/>
        </w:rPr>
        <w:t>III</w:t>
      </w:r>
      <w:r w:rsidRPr="0036664B">
        <w:rPr>
          <w:rFonts w:ascii="Times New Roman" w:hAnsi="Times New Roman" w:cs="Times New Roman"/>
          <w:sz w:val="24"/>
          <w:szCs w:val="24"/>
          <w:lang w:val="ru-RU"/>
        </w:rPr>
        <w:fldChar w:fldCharType="end"/>
      </w:r>
      <w:r w:rsidRPr="00B56099">
        <w:rPr>
          <w:rFonts w:ascii="Times New Roman" w:hAnsi="Times New Roman" w:cs="Times New Roman"/>
          <w:sz w:val="24"/>
          <w:szCs w:val="24"/>
          <w:lang w:val="ru-RU"/>
        </w:rPr>
        <w:t xml:space="preserve"> воды и выше составила 74,9%. Удельный вес </w:t>
      </w:r>
      <w:bookmarkStart w:id="176" w:name="OLE_LINK611"/>
      <w:r w:rsidRPr="00B56099">
        <w:rPr>
          <w:rFonts w:ascii="Times New Roman" w:hAnsi="Times New Roman" w:cs="Times New Roman"/>
          <w:sz w:val="24"/>
          <w:szCs w:val="24"/>
          <w:lang w:val="ru-RU"/>
        </w:rPr>
        <w:t xml:space="preserve">потребления </w:t>
      </w:r>
      <w:bookmarkStart w:id="177" w:name="OLE_LINK610"/>
      <w:proofErr w:type="spellStart"/>
      <w:r w:rsidRPr="00B56099">
        <w:rPr>
          <w:rFonts w:ascii="Times New Roman" w:hAnsi="Times New Roman" w:cs="Times New Roman"/>
          <w:sz w:val="24"/>
          <w:szCs w:val="24"/>
          <w:lang w:val="ru-RU"/>
        </w:rPr>
        <w:t>неископаемых</w:t>
      </w:r>
      <w:proofErr w:type="spellEnd"/>
      <w:r w:rsidRPr="00B56099">
        <w:rPr>
          <w:rFonts w:ascii="Times New Roman" w:hAnsi="Times New Roman" w:cs="Times New Roman"/>
          <w:sz w:val="24"/>
          <w:szCs w:val="24"/>
          <w:lang w:val="ru-RU"/>
        </w:rPr>
        <w:t xml:space="preserve"> энергоносителей в общем объеме потребления первичных энергоно</w:t>
      </w:r>
      <w:bookmarkEnd w:id="177"/>
      <w:r w:rsidRPr="00B56099">
        <w:rPr>
          <w:rFonts w:ascii="Times New Roman" w:hAnsi="Times New Roman" w:cs="Times New Roman"/>
          <w:sz w:val="24"/>
          <w:szCs w:val="24"/>
          <w:lang w:val="ru-RU"/>
        </w:rPr>
        <w:t>сителей</w:t>
      </w:r>
      <w:bookmarkEnd w:id="176"/>
      <w:r w:rsidRPr="00B56099">
        <w:rPr>
          <w:rFonts w:ascii="Times New Roman" w:hAnsi="Times New Roman" w:cs="Times New Roman"/>
          <w:sz w:val="24"/>
          <w:szCs w:val="24"/>
          <w:lang w:val="ru-RU"/>
        </w:rPr>
        <w:t xml:space="preserve"> составил 15,3%, достигнув установленного показателя на год раньше намеченного срока в 13-й пятилетней программе. Был начат второй раунд очередных проверок центральными рабочими группами по защите экологии и охране окружающей среды. </w:t>
      </w:r>
      <w:r w:rsidRPr="00B56099">
        <w:rPr>
          <w:rFonts w:ascii="Times New Roman" w:hAnsi="Times New Roman" w:cs="Times New Roman"/>
          <w:bCs/>
          <w:sz w:val="24"/>
          <w:szCs w:val="24"/>
          <w:lang w:val="ru-RU"/>
        </w:rPr>
        <w:t xml:space="preserve">Приведен в действие институт кураторов экологического состояния рек и озер. </w:t>
      </w:r>
      <w:r w:rsidRPr="00B56099">
        <w:rPr>
          <w:rFonts w:ascii="Times New Roman" w:hAnsi="Times New Roman" w:cs="Times New Roman"/>
          <w:sz w:val="24"/>
          <w:szCs w:val="24"/>
          <w:lang w:val="ru-RU"/>
        </w:rPr>
        <w:t>Были в основном решены проблемы с экологическим состоянием водных источников уездного уровня, было устранено примерно 87% черных зловонных водоемов в городах окружного уровня и выше.</w:t>
      </w:r>
      <w:r w:rsidRPr="00B56099">
        <w:rPr>
          <w:rFonts w:ascii="Times New Roman" w:hAnsi="Times New Roman" w:cs="Times New Roman"/>
          <w:bCs/>
          <w:sz w:val="24"/>
          <w:szCs w:val="24"/>
          <w:lang w:val="ru-RU"/>
        </w:rPr>
        <w:t xml:space="preserve"> Благодаря интенсивному и неукоснительному осуществлению мер по запрещению ввоза мусора из-за рубежа совокупный объем импорта твердых отходов по всей стране снизился на 40,4%. Были запущены пилотные проекты по строительству «городов без отходов». Ускорен процесс реализации системы разрешений на выбросы загрязняющих веществ. Был опубликован Индикативный перечень «зеленых» отраслей (версия 2019 года). Развертывались действия «двойного контроля» – контроля как над общим объемом, так и над </w:t>
      </w:r>
      <w:bookmarkStart w:id="178" w:name="OLE_LINK346"/>
      <w:bookmarkStart w:id="179" w:name="OLE_LINK347"/>
      <w:r w:rsidRPr="00B56099">
        <w:rPr>
          <w:rFonts w:ascii="Times New Roman" w:hAnsi="Times New Roman" w:cs="Times New Roman"/>
          <w:bCs/>
          <w:sz w:val="24"/>
          <w:szCs w:val="24"/>
          <w:lang w:val="ru-RU"/>
        </w:rPr>
        <w:t>интенсивностью потребления энергоресурсов</w:t>
      </w:r>
      <w:bookmarkEnd w:id="178"/>
      <w:bookmarkEnd w:id="179"/>
      <w:r w:rsidRPr="00B56099">
        <w:rPr>
          <w:rFonts w:ascii="Times New Roman" w:hAnsi="Times New Roman" w:cs="Times New Roman"/>
          <w:bCs/>
          <w:sz w:val="24"/>
          <w:szCs w:val="24"/>
          <w:lang w:val="ru-RU"/>
        </w:rPr>
        <w:t xml:space="preserve">, а также мероприятия по экономии воды в национальном масштабе и мероприятия по формированию «зеленого» образа жизни. </w:t>
      </w:r>
      <w:bookmarkStart w:id="180" w:name="OLE_LINK348"/>
      <w:bookmarkStart w:id="181" w:name="OLE_LINK349"/>
      <w:r w:rsidRPr="00B56099">
        <w:rPr>
          <w:rFonts w:ascii="Times New Roman" w:hAnsi="Times New Roman" w:cs="Times New Roman"/>
          <w:bCs/>
          <w:sz w:val="24"/>
          <w:szCs w:val="24"/>
          <w:lang w:val="ru-RU"/>
        </w:rPr>
        <w:t xml:space="preserve">Удельная энергоемкость ВВП </w:t>
      </w:r>
      <w:bookmarkEnd w:id="180"/>
      <w:bookmarkEnd w:id="181"/>
      <w:r w:rsidRPr="00B56099">
        <w:rPr>
          <w:rFonts w:ascii="Times New Roman" w:hAnsi="Times New Roman" w:cs="Times New Roman"/>
          <w:bCs/>
          <w:sz w:val="24"/>
          <w:szCs w:val="24"/>
          <w:lang w:val="ru-RU"/>
        </w:rPr>
        <w:t xml:space="preserve">снизилась на 2,6%, расход </w:t>
      </w:r>
      <w:bookmarkStart w:id="182" w:name="OLE_LINK634"/>
      <w:bookmarkStart w:id="183" w:name="OLE_LINK635"/>
      <w:r w:rsidRPr="00B56099">
        <w:rPr>
          <w:rFonts w:ascii="Times New Roman" w:hAnsi="Times New Roman" w:cs="Times New Roman"/>
          <w:bCs/>
          <w:sz w:val="24"/>
          <w:szCs w:val="24"/>
          <w:lang w:val="ru-RU"/>
        </w:rPr>
        <w:t>воды на каждые 10 тыс. юаней ВВП</w:t>
      </w:r>
      <w:bookmarkEnd w:id="182"/>
      <w:bookmarkEnd w:id="183"/>
      <w:r w:rsidRPr="00B56099">
        <w:rPr>
          <w:rFonts w:ascii="Times New Roman" w:hAnsi="Times New Roman" w:cs="Times New Roman"/>
          <w:bCs/>
          <w:sz w:val="24"/>
          <w:szCs w:val="24"/>
          <w:lang w:val="ru-RU"/>
        </w:rPr>
        <w:t xml:space="preserve"> – на 6,1%. Совершенствовалась система охраны естественных лесов, расширялись масштабы восстановления лесного и травяного покровов на нецелесообразно распаханных землях, велась комплексная борьба с опустыниванием, в том числе каменистым опустыниванием. Были запущены пилотные проекты по осуществлению </w:t>
      </w:r>
      <w:bookmarkStart w:id="184" w:name="OLE_LINK640"/>
      <w:bookmarkStart w:id="185" w:name="OLE_LINK641"/>
      <w:r w:rsidRPr="00B56099">
        <w:rPr>
          <w:rFonts w:ascii="Times New Roman" w:hAnsi="Times New Roman" w:cs="Times New Roman"/>
          <w:bCs/>
          <w:sz w:val="24"/>
          <w:szCs w:val="24"/>
          <w:lang w:val="ru-RU"/>
        </w:rPr>
        <w:t>комплексной экологической компенсации</w:t>
      </w:r>
      <w:bookmarkEnd w:id="184"/>
      <w:bookmarkEnd w:id="185"/>
      <w:r w:rsidRPr="00B56099">
        <w:rPr>
          <w:rFonts w:ascii="Times New Roman" w:hAnsi="Times New Roman" w:cs="Times New Roman"/>
          <w:bCs/>
          <w:sz w:val="24"/>
          <w:szCs w:val="24"/>
          <w:lang w:val="ru-RU"/>
        </w:rPr>
        <w:t xml:space="preserve">. </w:t>
      </w:r>
      <w:bookmarkStart w:id="186" w:name="OLE_LINK644"/>
      <w:bookmarkStart w:id="187" w:name="OLE_LINK645"/>
      <w:r w:rsidRPr="00B56099">
        <w:rPr>
          <w:rFonts w:ascii="Times New Roman" w:hAnsi="Times New Roman" w:cs="Times New Roman"/>
          <w:bCs/>
          <w:sz w:val="24"/>
          <w:szCs w:val="24"/>
          <w:lang w:val="ru-RU"/>
        </w:rPr>
        <w:t xml:space="preserve">Объем выбросов двуокиси углерода на единицу </w:t>
      </w:r>
      <w:bookmarkEnd w:id="186"/>
      <w:bookmarkEnd w:id="187"/>
      <w:r w:rsidRPr="00B56099">
        <w:rPr>
          <w:rFonts w:ascii="Times New Roman" w:hAnsi="Times New Roman" w:cs="Times New Roman"/>
          <w:bCs/>
          <w:sz w:val="24"/>
          <w:szCs w:val="24"/>
          <w:lang w:val="ru-RU"/>
        </w:rPr>
        <w:t xml:space="preserve">ВВП снизился на 4,1%. </w:t>
      </w:r>
    </w:p>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bookmarkStart w:id="188" w:name="OLE_LINK466"/>
      <w:bookmarkStart w:id="189" w:name="OLE_LINK467"/>
      <w:r w:rsidRPr="00B56099">
        <w:rPr>
          <w:rFonts w:ascii="Times New Roman" w:hAnsi="Times New Roman" w:cs="Times New Roman"/>
          <w:b/>
          <w:sz w:val="24"/>
          <w:szCs w:val="24"/>
          <w:lang w:val="ru-RU"/>
        </w:rPr>
        <w:t>В-третьих</w:t>
      </w:r>
      <w:bookmarkEnd w:id="188"/>
      <w:bookmarkEnd w:id="189"/>
      <w:r w:rsidRPr="00B56099">
        <w:rPr>
          <w:rFonts w:ascii="Times New Roman" w:hAnsi="Times New Roman" w:cs="Times New Roman"/>
          <w:b/>
          <w:sz w:val="24"/>
          <w:szCs w:val="24"/>
          <w:lang w:val="ru-RU"/>
        </w:rPr>
        <w:t>, эффективно предотвращались и контролировались серьезные риски в финансовой и других отраслях.</w:t>
      </w:r>
      <w:r w:rsidRPr="00B56099">
        <w:rPr>
          <w:rFonts w:ascii="Times New Roman" w:hAnsi="Times New Roman" w:cs="Times New Roman"/>
          <w:sz w:val="24"/>
          <w:szCs w:val="24"/>
          <w:lang w:val="ru-RU"/>
        </w:rPr>
        <w:t xml:space="preserve"> Основательно продвигалась работа по устранению рисков, связанных со скрытыми долговыми обязательствами местных правительств и долгами предприятий, была сдержана тенденция чрезмерно быстрого роста коэффициента финансового </w:t>
      </w:r>
      <w:bookmarkStart w:id="190" w:name="OLE_LINK296"/>
      <w:bookmarkStart w:id="191" w:name="OLE_LINK297"/>
      <w:proofErr w:type="spellStart"/>
      <w:r w:rsidRPr="00B56099">
        <w:rPr>
          <w:rFonts w:ascii="Times New Roman" w:hAnsi="Times New Roman" w:cs="Times New Roman"/>
          <w:sz w:val="24"/>
          <w:szCs w:val="24"/>
          <w:lang w:val="ru-RU"/>
        </w:rPr>
        <w:t>левериджа</w:t>
      </w:r>
      <w:bookmarkEnd w:id="190"/>
      <w:bookmarkEnd w:id="191"/>
      <w:proofErr w:type="spellEnd"/>
      <w:r w:rsidRPr="00B56099">
        <w:rPr>
          <w:rFonts w:ascii="Times New Roman" w:hAnsi="Times New Roman" w:cs="Times New Roman"/>
          <w:sz w:val="24"/>
          <w:szCs w:val="24"/>
          <w:lang w:val="ru-RU"/>
        </w:rPr>
        <w:t xml:space="preserve"> на макроэкономическом уровне. Была эффективно урегулирована проблема с беспорядочным развитием теневых банков, промежуточные результаты получены в адресном устранении серьезных рисков у некоторых финансовых учреждений с высоким уровнем опасности, прежде всего средних и малых банков, установлен контроль над рисками заинтересованных сторон в сфере онлайновых финансовых услуг и т.д. Устойчиво и упорядоченно функционировал финансовый рынок, в общем поддерживались на стабильном уровне инвалютный рынок и валютный курс китайского юаня. Продолжала </w:t>
      </w:r>
      <w:r w:rsidRPr="00B56099">
        <w:rPr>
          <w:rFonts w:ascii="Times New Roman" w:hAnsi="Times New Roman" w:cs="Times New Roman"/>
          <w:sz w:val="24"/>
          <w:szCs w:val="24"/>
          <w:lang w:val="ru-RU"/>
        </w:rPr>
        <w:lastRenderedPageBreak/>
        <w:t>совершенствоваться финансовая контрольная система.</w:t>
      </w:r>
    </w:p>
    <w:p w:rsidR="00977C35" w:rsidRPr="00B56099" w:rsidRDefault="00977C35" w:rsidP="00977C35">
      <w:pPr>
        <w:adjustRightInd w:val="0"/>
        <w:snapToGrid w:val="0"/>
        <w:spacing w:line="300" w:lineRule="auto"/>
        <w:ind w:firstLineChars="200" w:firstLine="420"/>
        <w:rPr>
          <w:rFonts w:ascii="Times New Roman" w:hAnsi="Times New Roman" w:cs="Times New Roman"/>
          <w:sz w:val="24"/>
          <w:szCs w:val="24"/>
          <w:lang w:val="ru-RU" w:eastAsia="zh-TW"/>
        </w:rPr>
      </w:pPr>
      <w:r w:rsidRPr="00454110">
        <w:rPr>
          <w:noProof/>
          <w:lang w:val="ru-RU"/>
        </w:rPr>
        <mc:AlternateContent>
          <mc:Choice Requires="wps">
            <w:drawing>
              <wp:anchor distT="0" distB="0" distL="114300" distR="114300" simplePos="0" relativeHeight="251668480" behindDoc="0" locked="0" layoutInCell="1" allowOverlap="1" wp14:anchorId="239BCE93" wp14:editId="2B509154">
                <wp:simplePos x="0" y="0"/>
                <wp:positionH relativeFrom="column">
                  <wp:posOffset>529291</wp:posOffset>
                </wp:positionH>
                <wp:positionV relativeFrom="paragraph">
                  <wp:posOffset>1415154</wp:posOffset>
                </wp:positionV>
                <wp:extent cx="270510" cy="1403985"/>
                <wp:effectExtent l="0" t="0" r="0" b="635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403985"/>
                        </a:xfrm>
                        <a:prstGeom prst="rect">
                          <a:avLst/>
                        </a:prstGeom>
                        <a:noFill/>
                        <a:ln w="9525">
                          <a:noFill/>
                          <a:miter lim="800000"/>
                          <a:headEnd/>
                          <a:tailEnd/>
                        </a:ln>
                      </wps:spPr>
                      <wps:txbx>
                        <w:txbxContent>
                          <w:p w:rsidR="00977C35" w:rsidRPr="001F24B9" w:rsidRDefault="00977C35" w:rsidP="00977C35">
                            <w:pPr>
                              <w:rPr>
                                <w:rFonts w:ascii="Times New Roman" w:hAnsi="Times New Roman" w:cs="Times New Roman"/>
                                <w:sz w:val="16"/>
                                <w:szCs w:val="16"/>
                              </w:rPr>
                            </w:pPr>
                            <w:r w:rsidRPr="001F24B9">
                              <w:rPr>
                                <w:rFonts w:ascii="Times New Roman" w:hAnsi="Times New Roman" w:cs="Times New Roman"/>
                                <w:sz w:val="16"/>
                                <w:szCs w:val="16"/>
                                <w:lang w:val="ru-RU"/>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1.7pt;margin-top:111.45pt;width:21.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LPHwIAAPsDAAAOAAAAZHJzL2Uyb0RvYy54bWysU82O0zAQviPxDpbvNEm3Zduo6WrZpQhp&#10;+ZEWHsB1nMbC9hjbbbI8wPIGnLhw57n6HIydtlRwQ+RgeTIz38z3zXhx1WtFdsJ5CaaixSinRBgO&#10;tTSbin78sHo2o8QHZmqmwIiKPghPr5ZPnyw6W4oxtKBq4QiCGF92tqJtCLbMMs9boZkfgRUGnQ04&#10;zQKabpPVjnWIrlU2zvPnWQeutg648B7/3g5Oukz4TSN4eNc0XgSiKoq9hXS6dK7jmS0XrNw4ZlvJ&#10;D22wf+hCM2mw6AnqlgVGtk7+BaUld+ChCSMOOoOmkVwkDsimyP9gc98yKxIXFMfbk0z+/8Hyt7v3&#10;jsgaZ3dBiWEaZ7T/9nX//ef+xyMZR30660sMu7cYGPoX0GNs4urtHfBPnhi4aZnZiGvnoGsFq7G/&#10;ImZmZ6kDjo8g6+4N1FiHbQMkoL5xOoqHchBExzk9nGYj+kA4/hxf5tMCPRxdxSS/mM+mqQQrj9nW&#10;+fBKgCbxUlGHs0/obHfnQ+yGlceQWMzASiqV5q8M6So6n46nKeHMo2XA9VRSV3SWx29YmEjypalT&#10;cmBSDXcsoMyBdSQ6UA79uk8Cz49irqF+QBkcDNuIrwcvLbgvlHS4iRX1n7fMCUrUa4NSzovJJK5u&#10;MibTyzEa7tyzPvcwwxGqooGS4XoT0rpHyt5eo+QrmdSIsxk6ObSMG5ZEOryGuMLndor6/WaXvwAA&#10;AP//AwBQSwMEFAAGAAgAAAAhAJkUh/beAAAACgEAAA8AAABkcnMvZG93bnJldi54bWxMj8FOwzAQ&#10;RO9I/IO1SNyojYlKm2ZTVagtR0qJOLuxSSLidWS7afh73BMcV/s086ZYT7Zno/Ghc4TwOBPADNVO&#10;d9QgVB+7hwWwEBVp1TsyCD8mwLq8vSlUrt2F3s14jA1LIRRyhdDGOOSch7o1VoWZGwyl35fzVsV0&#10;+oZrry4p3PZcCjHnVnWUGlo1mJfW1N/Hs0UY4rB/fvVvh812N4rqc1/Jrtki3t9NmxWwaKb4B8NV&#10;P6lDmZxO7kw6sB5h8ZQlEkFKuQR2BeQ8jTshZFkmgJcF/z+h/AUAAP//AwBQSwECLQAUAAYACAAA&#10;ACEAtoM4kv4AAADhAQAAEwAAAAAAAAAAAAAAAAAAAAAAW0NvbnRlbnRfVHlwZXNdLnhtbFBLAQIt&#10;ABQABgAIAAAAIQA4/SH/1gAAAJQBAAALAAAAAAAAAAAAAAAAAC8BAABfcmVscy8ucmVsc1BLAQIt&#10;ABQABgAIAAAAIQCqOJLPHwIAAPsDAAAOAAAAAAAAAAAAAAAAAC4CAABkcnMvZTJvRG9jLnhtbFBL&#10;AQItABQABgAIAAAAIQCZFIf23gAAAAoBAAAPAAAAAAAAAAAAAAAAAHkEAABkcnMvZG93bnJldi54&#10;bWxQSwUGAAAAAAQABADzAAAAhAUAAAAA&#10;" filled="f" stroked="f">
                <v:textbox style="mso-fit-shape-to-text:t">
                  <w:txbxContent>
                    <w:p w:rsidR="00977C35" w:rsidRPr="001F24B9" w:rsidRDefault="00977C35" w:rsidP="00977C35">
                      <w:pPr>
                        <w:rPr>
                          <w:rFonts w:ascii="Times New Roman" w:hAnsi="Times New Roman" w:cs="Times New Roman"/>
                          <w:sz w:val="16"/>
                          <w:szCs w:val="16"/>
                        </w:rPr>
                      </w:pPr>
                      <w:r w:rsidRPr="001F24B9">
                        <w:rPr>
                          <w:rFonts w:ascii="Times New Roman" w:hAnsi="Times New Roman" w:cs="Times New Roman"/>
                          <w:sz w:val="16"/>
                          <w:szCs w:val="16"/>
                          <w:lang w:val="ru-RU"/>
                        </w:rPr>
                        <w:t>%</w:t>
                      </w:r>
                    </w:p>
                  </w:txbxContent>
                </v:textbox>
              </v:shape>
            </w:pict>
          </mc:Fallback>
        </mc:AlternateContent>
      </w:r>
      <w:r w:rsidRPr="00B56099">
        <w:rPr>
          <w:rFonts w:ascii="Times New Roman" w:hAnsi="Times New Roman" w:cs="Times New Roman"/>
          <w:b/>
          <w:sz w:val="24"/>
          <w:szCs w:val="24"/>
          <w:lang w:val="ru-RU" w:eastAsia="zh-TW"/>
        </w:rPr>
        <w:t xml:space="preserve">4. Всесторонне реализовывалась </w:t>
      </w:r>
      <w:bookmarkStart w:id="192" w:name="OLE_LINK354"/>
      <w:bookmarkStart w:id="193" w:name="OLE_LINK355"/>
      <w:r w:rsidRPr="00B56099">
        <w:rPr>
          <w:rFonts w:ascii="Times New Roman" w:hAnsi="Times New Roman" w:cs="Times New Roman"/>
          <w:b/>
          <w:sz w:val="24"/>
          <w:szCs w:val="24"/>
          <w:lang w:val="ru-RU" w:eastAsia="zh-TW"/>
        </w:rPr>
        <w:t>стратегия стимулирования развития за счет инноваций</w:t>
      </w:r>
      <w:bookmarkEnd w:id="192"/>
      <w:bookmarkEnd w:id="193"/>
      <w:r w:rsidRPr="00B56099">
        <w:rPr>
          <w:rFonts w:ascii="Times New Roman" w:hAnsi="Times New Roman" w:cs="Times New Roman"/>
          <w:b/>
          <w:sz w:val="24"/>
          <w:szCs w:val="24"/>
          <w:lang w:val="ru-RU" w:eastAsia="zh-TW"/>
        </w:rPr>
        <w:t xml:space="preserve">, значительнее </w:t>
      </w:r>
      <w:bookmarkStart w:id="194" w:name="OLE_LINK356"/>
      <w:bookmarkStart w:id="195" w:name="OLE_LINK357"/>
      <w:r w:rsidRPr="00B56099">
        <w:rPr>
          <w:rFonts w:ascii="Times New Roman" w:hAnsi="Times New Roman" w:cs="Times New Roman"/>
          <w:b/>
          <w:sz w:val="24"/>
          <w:szCs w:val="24"/>
          <w:lang w:val="ru-RU" w:eastAsia="zh-TW"/>
        </w:rPr>
        <w:t>повышался потенциал научно-технических инноваций</w:t>
      </w:r>
      <w:bookmarkEnd w:id="194"/>
      <w:bookmarkEnd w:id="195"/>
      <w:r w:rsidRPr="00B56099">
        <w:rPr>
          <w:rFonts w:ascii="Times New Roman" w:hAnsi="Times New Roman" w:cs="Times New Roman"/>
          <w:b/>
          <w:sz w:val="24"/>
          <w:szCs w:val="24"/>
          <w:lang w:val="ru-RU" w:eastAsia="zh-TW"/>
        </w:rPr>
        <w:t xml:space="preserve">. </w:t>
      </w:r>
      <w:r w:rsidRPr="00B56099">
        <w:rPr>
          <w:rFonts w:ascii="Times New Roman" w:hAnsi="Times New Roman" w:cs="Times New Roman"/>
          <w:sz w:val="24"/>
          <w:szCs w:val="24"/>
          <w:lang w:val="ru-RU" w:eastAsia="zh-TW"/>
        </w:rPr>
        <w:t xml:space="preserve">Непрерывно углублялась реформа научно-технической системы, </w:t>
      </w:r>
      <w:bookmarkStart w:id="196" w:name="OLE_LINK358"/>
      <w:bookmarkStart w:id="197" w:name="OLE_LINK359"/>
      <w:r w:rsidRPr="00B56099">
        <w:rPr>
          <w:rFonts w:ascii="Times New Roman" w:hAnsi="Times New Roman" w:cs="Times New Roman"/>
          <w:sz w:val="24"/>
          <w:szCs w:val="24"/>
          <w:lang w:val="ru-RU" w:eastAsia="zh-TW"/>
        </w:rPr>
        <w:t>усиливалась поддержка</w:t>
      </w:r>
      <w:bookmarkEnd w:id="196"/>
      <w:bookmarkEnd w:id="197"/>
      <w:r w:rsidRPr="00B56099">
        <w:rPr>
          <w:rFonts w:ascii="Times New Roman" w:hAnsi="Times New Roman" w:cs="Times New Roman"/>
          <w:sz w:val="24"/>
          <w:szCs w:val="24"/>
          <w:lang w:val="ru-RU" w:eastAsia="zh-TW"/>
        </w:rPr>
        <w:t xml:space="preserve"> фундаментальных исследований</w:t>
      </w:r>
      <w:r w:rsidR="00D400D6" w:rsidRPr="00B56099">
        <w:rPr>
          <w:rFonts w:ascii="Times New Roman" w:hAnsi="Times New Roman" w:cs="Times New Roman"/>
          <w:sz w:val="24"/>
          <w:szCs w:val="24"/>
          <w:lang w:val="ru-RU" w:eastAsia="zh-TW"/>
        </w:rPr>
        <w:t xml:space="preserve"> и прикладных фундаментальных исследований</w:t>
      </w:r>
      <w:r w:rsidRPr="00B56099">
        <w:rPr>
          <w:rFonts w:ascii="Times New Roman" w:hAnsi="Times New Roman" w:cs="Times New Roman"/>
          <w:sz w:val="24"/>
          <w:szCs w:val="24"/>
          <w:lang w:val="ru-RU" w:eastAsia="zh-TW"/>
        </w:rPr>
        <w:t xml:space="preserve">, </w:t>
      </w:r>
      <w:bookmarkStart w:id="198" w:name="OLE_LINK360"/>
      <w:bookmarkStart w:id="199" w:name="OLE_LINK361"/>
      <w:proofErr w:type="spellStart"/>
      <w:r w:rsidRPr="00B56099">
        <w:rPr>
          <w:rFonts w:ascii="Times New Roman" w:hAnsi="Times New Roman" w:cs="Times New Roman"/>
          <w:sz w:val="24"/>
          <w:szCs w:val="24"/>
          <w:lang w:val="ru-RU" w:eastAsia="zh-TW"/>
        </w:rPr>
        <w:t>наукоемкость</w:t>
      </w:r>
      <w:proofErr w:type="spellEnd"/>
      <w:r w:rsidRPr="00B56099">
        <w:rPr>
          <w:rFonts w:ascii="Times New Roman" w:hAnsi="Times New Roman" w:cs="Times New Roman"/>
          <w:sz w:val="24"/>
          <w:szCs w:val="24"/>
          <w:lang w:val="ru-RU" w:eastAsia="zh-TW"/>
        </w:rPr>
        <w:t xml:space="preserve"> ВВП </w:t>
      </w:r>
      <w:bookmarkEnd w:id="198"/>
      <w:bookmarkEnd w:id="199"/>
      <w:r w:rsidRPr="00B56099">
        <w:rPr>
          <w:rFonts w:ascii="Times New Roman" w:hAnsi="Times New Roman" w:cs="Times New Roman"/>
          <w:sz w:val="24"/>
          <w:szCs w:val="24"/>
          <w:lang w:val="ru-RU" w:eastAsia="zh-TW"/>
        </w:rPr>
        <w:t xml:space="preserve">в масштабе всей страны достигла </w:t>
      </w:r>
      <w:r w:rsidRPr="00B56099">
        <w:rPr>
          <w:rFonts w:ascii="Times New Roman" w:hAnsi="Times New Roman" w:cs="Times New Roman"/>
          <w:sz w:val="24"/>
          <w:szCs w:val="24"/>
          <w:lang w:val="ru-RU"/>
        </w:rPr>
        <w:t>2,19%,</w:t>
      </w:r>
      <w:r w:rsidRPr="00B56099">
        <w:rPr>
          <w:rFonts w:ascii="Times New Roman" w:hAnsi="Times New Roman" w:cs="Times New Roman"/>
          <w:sz w:val="24"/>
          <w:szCs w:val="24"/>
          <w:lang w:val="ru-RU" w:eastAsia="zh-TW"/>
        </w:rPr>
        <w:t xml:space="preserve"> </w:t>
      </w:r>
      <w:bookmarkStart w:id="200" w:name="OLE_LINK451"/>
      <w:bookmarkStart w:id="201" w:name="OLE_LINK452"/>
      <w:r w:rsidRPr="00B56099">
        <w:rPr>
          <w:rFonts w:ascii="Times New Roman" w:hAnsi="Times New Roman" w:cs="Times New Roman"/>
          <w:sz w:val="24"/>
          <w:szCs w:val="24"/>
          <w:lang w:val="ru-RU" w:eastAsia="zh-TW"/>
        </w:rPr>
        <w:t xml:space="preserve">вклад научно-технического прогресса в экономический рост </w:t>
      </w:r>
      <w:bookmarkEnd w:id="200"/>
      <w:bookmarkEnd w:id="201"/>
      <w:r w:rsidRPr="00B56099">
        <w:rPr>
          <w:rFonts w:ascii="Times New Roman" w:hAnsi="Times New Roman" w:cs="Times New Roman"/>
          <w:sz w:val="24"/>
          <w:szCs w:val="24"/>
          <w:lang w:val="ru-RU" w:eastAsia="zh-TW"/>
        </w:rPr>
        <w:t xml:space="preserve">повысился до 59,5%. </w:t>
      </w:r>
    </w:p>
    <w:p w:rsidR="00977C35" w:rsidRPr="00B56099" w:rsidRDefault="00977C35" w:rsidP="00977C35">
      <w:pPr>
        <w:adjustRightInd w:val="0"/>
        <w:snapToGrid w:val="0"/>
        <w:spacing w:line="300" w:lineRule="auto"/>
        <w:ind w:firstLineChars="200" w:firstLine="420"/>
        <w:rPr>
          <w:rFonts w:ascii="Times New Roman" w:eastAsia="PMingLiU" w:hAnsi="Times New Roman" w:cs="Times New Roman"/>
          <w:sz w:val="24"/>
          <w:szCs w:val="24"/>
          <w:lang w:val="ru-RU" w:eastAsia="zh-TW"/>
        </w:rPr>
      </w:pPr>
      <w:r w:rsidRPr="00454110">
        <w:rPr>
          <w:noProof/>
          <w:lang w:val="ru-RU"/>
        </w:rPr>
        <mc:AlternateContent>
          <mc:Choice Requires="wps">
            <w:drawing>
              <wp:anchor distT="0" distB="0" distL="114300" distR="114300" simplePos="0" relativeHeight="251669504" behindDoc="0" locked="0" layoutInCell="1" allowOverlap="1" wp14:anchorId="001F8C7B" wp14:editId="555CFC96">
                <wp:simplePos x="0" y="0"/>
                <wp:positionH relativeFrom="column">
                  <wp:posOffset>936929</wp:posOffset>
                </wp:positionH>
                <wp:positionV relativeFrom="paragraph">
                  <wp:posOffset>1541145</wp:posOffset>
                </wp:positionV>
                <wp:extent cx="3379470" cy="497205"/>
                <wp:effectExtent l="0" t="0" r="0" b="0"/>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497205"/>
                        </a:xfrm>
                        <a:prstGeom prst="rect">
                          <a:avLst/>
                        </a:prstGeom>
                        <a:noFill/>
                        <a:ln w="9525">
                          <a:noFill/>
                          <a:miter lim="800000"/>
                          <a:headEnd/>
                          <a:tailEnd/>
                        </a:ln>
                      </wps:spPr>
                      <wps:txbx>
                        <w:txbxContent>
                          <w:p w:rsidR="00977C35" w:rsidRPr="001F24B9" w:rsidRDefault="00977C35" w:rsidP="00977C35">
                            <w:pPr>
                              <w:adjustRightInd w:val="0"/>
                              <w:snapToGrid w:val="0"/>
                              <w:spacing w:line="300" w:lineRule="auto"/>
                              <w:jc w:val="center"/>
                              <w:rPr>
                                <w:rFonts w:ascii="Times New Roman" w:eastAsia="PMingLiU" w:hAnsi="Times New Roman" w:cs="Times New Roman"/>
                                <w:b/>
                                <w:sz w:val="22"/>
                                <w:szCs w:val="24"/>
                                <w:lang w:val="ru-RU" w:eastAsia="zh-TW"/>
                              </w:rPr>
                            </w:pPr>
                            <w:r>
                              <w:rPr>
                                <w:rFonts w:ascii="Times New Roman" w:eastAsia="PMingLiU" w:hAnsi="Times New Roman" w:cs="Times New Roman"/>
                                <w:b/>
                                <w:sz w:val="22"/>
                                <w:szCs w:val="24"/>
                                <w:lang w:val="ru-RU" w:eastAsia="zh-TW"/>
                              </w:rPr>
                              <w:t xml:space="preserve">Рис. </w:t>
                            </w:r>
                            <w:r>
                              <w:rPr>
                                <w:rFonts w:ascii="Times New Roman" w:hAnsi="Times New Roman" w:cs="Times New Roman" w:hint="eastAsia"/>
                                <w:b/>
                                <w:sz w:val="22"/>
                                <w:szCs w:val="24"/>
                                <w:lang w:val="ru-RU"/>
                              </w:rPr>
                              <w:t>3</w:t>
                            </w:r>
                            <w:r w:rsidRPr="001F24B9">
                              <w:rPr>
                                <w:rFonts w:ascii="Times New Roman" w:eastAsia="PMingLiU" w:hAnsi="Times New Roman" w:cs="Times New Roman"/>
                                <w:b/>
                                <w:sz w:val="22"/>
                                <w:szCs w:val="24"/>
                                <w:lang w:val="ru-RU" w:eastAsia="zh-TW"/>
                              </w:rPr>
                              <w:t>. Вклад научно-технического прогресса в экономический рост (2015–2019 гг.)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3.75pt;margin-top:121.35pt;width:266.1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R2HQIAAPwDAAAOAAAAZHJzL2Uyb0RvYy54bWysU0tu2zAQ3RfoHQjua8mOXMeC5SBNmqJA&#10;+gHSHoCmKIsoyWFJ2pJ7gPYGXXWTfc7lc3RIOY7R7opqQQw1M2/mvRkuLnqtyFY4L8FUdDzKKRGG&#10;Qy3NuqKfP928OKfEB2ZqpsCIiu6EpxfL588WnS3FBFpQtXAEQYwvO1vRNgRbZpnnrdDMj8AKg84G&#10;nGYBr26d1Y51iK5VNsnzl1kHrrYOuPAe/14PTrpM+E0jePjQNF4EoiqKvYV0unSu4pktF6xcO2Zb&#10;yQ9tsH/oQjNpsOgR6poFRjZO/gWlJXfgoQkjDjqDppFcJA7IZpz/weauZVYkLiiOt0eZ/P+D5e+3&#10;Hx2RNc6uoMQwjTPa//yx//Wwv/9OJlGfzvoSw+4sBob+FfQYm7h6ewv8iycGrlpm1uLSOehawWrs&#10;bxwzs5PUAcdHkFX3DmqswzYBElDfOB3FQzkIouOcdsfZiD4Qjj/PzmbzYoYujr5iPpvk01SClY/Z&#10;1vnwRoAm0aiow9kndLa99SF2w8rHkFjMwI1UKs1fGdJVdD6dTFPCiUfLgOuppK7oeR6/YWEiydem&#10;TsmBSTXYWECZA+tIdKAc+lU/CJySoyQrqHeog4NhHfH5oNGC+0ZJh6tYUf91w5ygRL01qOV8XBRx&#10;d9OlmCJ1StypZ3XqYYYjVEUDJYN5FdK+D5wvUfNGJjmeOjn0jCuWVDo8h7jDp/cU9fRol78BAAD/&#10;/wMAUEsDBBQABgAIAAAAIQDFe8po3wAAAAsBAAAPAAAAZHJzL2Rvd25yZXYueG1sTI/BTsMwDIbv&#10;SHuHyEjcWLLSraw0nRCIK4htIHHLGq+t1jhVk63l7TEnuPmXP/3+XGwm14kLDqH1pGExVyCQKm9b&#10;qjXsdy+39yBCNGRN5wk1fGOATTm7Kkxu/UjveNnGWnAJhdxoaGLscylD1aAzYe57JN4d/eBM5DjU&#10;0g5m5HLXyUSplXSmJb7QmB6fGqxO27PT8PF6/PpM1Vv97Jb96Cclya2l1jfX0+MDiIhT/IPhV5/V&#10;oWSngz+TDaLjnGZLRjUkaZKBYGKVrXk4aLhLFgpkWcj/P5Q/AAAA//8DAFBLAQItABQABgAIAAAA&#10;IQC2gziS/gAAAOEBAAATAAAAAAAAAAAAAAAAAAAAAABbQ29udGVudF9UeXBlc10ueG1sUEsBAi0A&#10;FAAGAAgAAAAhADj9If/WAAAAlAEAAAsAAAAAAAAAAAAAAAAALwEAAF9yZWxzLy5yZWxzUEsBAi0A&#10;FAAGAAgAAAAhAGDyVHYdAgAA/AMAAA4AAAAAAAAAAAAAAAAALgIAAGRycy9lMm9Eb2MueG1sUEsB&#10;Ai0AFAAGAAgAAAAhAMV7ymjfAAAACwEAAA8AAAAAAAAAAAAAAAAAdwQAAGRycy9kb3ducmV2Lnht&#10;bFBLBQYAAAAABAAEAPMAAACDBQAAAAA=&#10;" filled="f" stroked="f">
                <v:textbox>
                  <w:txbxContent>
                    <w:p w:rsidR="00977C35" w:rsidRPr="001F24B9" w:rsidRDefault="00977C35" w:rsidP="00977C35">
                      <w:pPr>
                        <w:adjustRightInd w:val="0"/>
                        <w:snapToGrid w:val="0"/>
                        <w:spacing w:line="300" w:lineRule="auto"/>
                        <w:jc w:val="center"/>
                        <w:rPr>
                          <w:rFonts w:ascii="Times New Roman" w:eastAsia="PMingLiU" w:hAnsi="Times New Roman" w:cs="Times New Roman"/>
                          <w:b/>
                          <w:sz w:val="22"/>
                          <w:szCs w:val="24"/>
                          <w:lang w:val="ru-RU" w:eastAsia="zh-TW"/>
                        </w:rPr>
                      </w:pPr>
                      <w:r>
                        <w:rPr>
                          <w:rFonts w:ascii="Times New Roman" w:eastAsia="PMingLiU" w:hAnsi="Times New Roman" w:cs="Times New Roman"/>
                          <w:b/>
                          <w:sz w:val="22"/>
                          <w:szCs w:val="24"/>
                          <w:lang w:val="ru-RU" w:eastAsia="zh-TW"/>
                        </w:rPr>
                        <w:t xml:space="preserve">Рис. </w:t>
                      </w:r>
                      <w:r>
                        <w:rPr>
                          <w:rFonts w:ascii="Times New Roman" w:hAnsi="Times New Roman" w:cs="Times New Roman" w:hint="eastAsia"/>
                          <w:b/>
                          <w:sz w:val="22"/>
                          <w:szCs w:val="24"/>
                          <w:lang w:val="ru-RU"/>
                        </w:rPr>
                        <w:t>3</w:t>
                      </w:r>
                      <w:r w:rsidRPr="001F24B9">
                        <w:rPr>
                          <w:rFonts w:ascii="Times New Roman" w:eastAsia="PMingLiU" w:hAnsi="Times New Roman" w:cs="Times New Roman"/>
                          <w:b/>
                          <w:sz w:val="22"/>
                          <w:szCs w:val="24"/>
                          <w:lang w:val="ru-RU" w:eastAsia="zh-TW"/>
                        </w:rPr>
                        <w:t>. Вклад научно-технического прогресса в экономический рост (2015–2019 гг.)</w:t>
                      </w:r>
                    </w:p>
                  </w:txbxContent>
                </v:textbox>
              </v:shape>
            </w:pict>
          </mc:Fallback>
        </mc:AlternateContent>
      </w:r>
      <w:r w:rsidRPr="0036664B">
        <w:rPr>
          <w:noProof/>
          <w:lang w:val="ru-RU"/>
        </w:rPr>
        <mc:AlternateContent>
          <mc:Choice Requires="wps">
            <w:drawing>
              <wp:anchor distT="0" distB="0" distL="114300" distR="114300" simplePos="0" relativeHeight="251670528" behindDoc="0" locked="0" layoutInCell="1" allowOverlap="1" wp14:anchorId="6B52DF48" wp14:editId="654CBEBF">
                <wp:simplePos x="0" y="0"/>
                <wp:positionH relativeFrom="column">
                  <wp:posOffset>568960</wp:posOffset>
                </wp:positionH>
                <wp:positionV relativeFrom="paragraph">
                  <wp:posOffset>1913255</wp:posOffset>
                </wp:positionV>
                <wp:extent cx="3506470" cy="241300"/>
                <wp:effectExtent l="0" t="0" r="0" b="6350"/>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241300"/>
                        </a:xfrm>
                        <a:prstGeom prst="rect">
                          <a:avLst/>
                        </a:prstGeom>
                        <a:noFill/>
                        <a:ln w="9525">
                          <a:noFill/>
                          <a:miter lim="800000"/>
                          <a:headEnd/>
                          <a:tailEnd/>
                        </a:ln>
                      </wps:spPr>
                      <wps:txbx>
                        <w:txbxContent>
                          <w:p w:rsidR="00977C35" w:rsidRPr="001F24B9" w:rsidRDefault="00977C35" w:rsidP="00977C35">
                            <w:pPr>
                              <w:adjustRightInd w:val="0"/>
                              <w:snapToGrid w:val="0"/>
                              <w:spacing w:line="360" w:lineRule="auto"/>
                              <w:rPr>
                                <w:rFonts w:ascii="Times New Roman" w:eastAsia="PMingLiU" w:hAnsi="Times New Roman" w:cs="Times New Roman"/>
                                <w:sz w:val="20"/>
                                <w:szCs w:val="24"/>
                                <w:lang w:val="ru-RU" w:eastAsia="zh-TW"/>
                              </w:rPr>
                            </w:pPr>
                            <w:r w:rsidRPr="001F24B9">
                              <w:rPr>
                                <w:rFonts w:ascii="Times New Roman" w:eastAsia="PMingLiU" w:hAnsi="Times New Roman" w:cs="Times New Roman"/>
                                <w:sz w:val="20"/>
                                <w:szCs w:val="24"/>
                                <w:lang w:val="ru-RU" w:eastAsia="zh-TW"/>
                              </w:rPr>
                              <w:t>Источник данных: Министерство науки и технологий КНР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4.8pt;margin-top:150.65pt;width:276.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QcHQIAAPwDAAAOAAAAZHJzL2Uyb0RvYy54bWysU0tu2zAQ3RfoHQjua8mKnY9gOUiTpiiQ&#10;foC0B6ApyiJKcliStuQeIL1BV91033P5HB1SjiO0u6JaEBzNzJt5b4aLy14rshXOSzAVnU5ySoTh&#10;UEuzruinj7cvzinxgZmaKTCiojvh6eXy+bNFZ0tRQAuqFo4giPFlZyvahmDLLPO8FZr5CVhh0NmA&#10;0yyg6dZZ7ViH6FplRZ6fZh242jrgwnv8ezM46TLhN43g4X3TeBGIqij2FtLp0rmKZ7ZcsHLtmG0l&#10;P7TB/qELzaTBokeoGxYY2Tj5F5SW3IGHJkw46AyaRnKROCCbaf4Hm/uWWZG4oDjeHmXy/w+Wv9t+&#10;cETWOLs5JYZpnNH++7f9j1/7nw+kiPp01pcYdm8xMPQvocfYxNXbO+CfPTFw3TKzFlfOQdcKVmN/&#10;05iZjVIHHB9BVt1bqLEO2wRIQH3jdBQP5SCIjnPaHWcj+kA4/jyZ56ezM3Rx9BWz6Umehpex8jHb&#10;Oh9eC9AkXirqcPYJnW3vfIjdsPIxJBYzcCuVSvNXhnQVvZgX85Qw8mgZcD2V1BU9z+M3LEwk+crU&#10;KTkwqYY7FlDmwDoSHSiHftUPAidNoiQrqHeog4NhHfH54KUF95WSDlexov7LhjlBiXpjUMuL6WwW&#10;dzcZs/lZgYYbe1ZjDzMcoSoaKBmu1yHt+8D5CjVvZJLjqZNDz7hiSaXDc4g7PLZT1NOjXf4GAAD/&#10;/wMAUEsDBBQABgAIAAAAIQDomeNg3gAAAAoBAAAPAAAAZHJzL2Rvd25yZXYueG1sTI9NT8MwDIbv&#10;SPyHyEi7saTrqNbSdJpAu4IYHxK3rPHaisapmmwt/x5zgqPtR6+ft9zOrhcXHEPnSUOyVCCQam87&#10;ajS8ve5vNyBCNGRN7wk1fGOAbXV9VZrC+ole8HKIjeAQCoXR0MY4FFKGukVnwtIPSHw7+dGZyOPY&#10;SDuaicNdL1dKZdKZjvhDawZ8aLH+Opydhven0+fHWj03j+5umPysJLlcar24mXf3ICLO8Q+GX31W&#10;h4qdjv5MNohewybPmNSQqiQFwUC2TrjLkTdpnoKsSvm/QvUDAAD//wMAUEsBAi0AFAAGAAgAAAAh&#10;ALaDOJL+AAAA4QEAABMAAAAAAAAAAAAAAAAAAAAAAFtDb250ZW50X1R5cGVzXS54bWxQSwECLQAU&#10;AAYACAAAACEAOP0h/9YAAACUAQAACwAAAAAAAAAAAAAAAAAvAQAAX3JlbHMvLnJlbHNQSwECLQAU&#10;AAYACAAAACEAMIikHB0CAAD8AwAADgAAAAAAAAAAAAAAAAAuAgAAZHJzL2Uyb0RvYy54bWxQSwEC&#10;LQAUAAYACAAAACEA6JnjYN4AAAAKAQAADwAAAAAAAAAAAAAAAAB3BAAAZHJzL2Rvd25yZXYueG1s&#10;UEsFBgAAAAAEAAQA8wAAAIIFAAAAAA==&#10;" filled="f" stroked="f">
                <v:textbox>
                  <w:txbxContent>
                    <w:p w:rsidR="00977C35" w:rsidRPr="001F24B9" w:rsidRDefault="00977C35" w:rsidP="00977C35">
                      <w:pPr>
                        <w:adjustRightInd w:val="0"/>
                        <w:snapToGrid w:val="0"/>
                        <w:spacing w:line="360" w:lineRule="auto"/>
                        <w:rPr>
                          <w:rFonts w:ascii="Times New Roman" w:eastAsia="PMingLiU" w:hAnsi="Times New Roman" w:cs="Times New Roman"/>
                          <w:sz w:val="20"/>
                          <w:szCs w:val="24"/>
                          <w:lang w:val="ru-RU" w:eastAsia="zh-TW"/>
                        </w:rPr>
                      </w:pPr>
                      <w:r w:rsidRPr="001F24B9">
                        <w:rPr>
                          <w:rFonts w:ascii="Times New Roman" w:eastAsia="PMingLiU" w:hAnsi="Times New Roman" w:cs="Times New Roman"/>
                          <w:sz w:val="20"/>
                          <w:szCs w:val="24"/>
                          <w:lang w:val="ru-RU" w:eastAsia="zh-TW"/>
                        </w:rPr>
                        <w:t>Источник данных: Министерство науки и технологий КНР</w:t>
                      </w:r>
                    </w:p>
                  </w:txbxContent>
                </v:textbox>
              </v:shape>
            </w:pict>
          </mc:Fallback>
        </mc:AlternateContent>
      </w:r>
      <w:r w:rsidRPr="0036664B">
        <w:rPr>
          <w:noProof/>
          <w:lang w:val="ru-RU"/>
        </w:rPr>
        <w:drawing>
          <wp:inline distT="0" distB="0" distL="0" distR="0" wp14:anchorId="16C00D6F" wp14:editId="60D006DB">
            <wp:extent cx="4969566" cy="2154804"/>
            <wp:effectExtent l="0" t="0" r="254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7C35" w:rsidRPr="00B56099" w:rsidRDefault="00977C35" w:rsidP="00977C35">
      <w:pPr>
        <w:adjustRightInd w:val="0"/>
        <w:snapToGrid w:val="0"/>
        <w:spacing w:line="300" w:lineRule="auto"/>
        <w:ind w:firstLineChars="200" w:firstLine="480"/>
        <w:rPr>
          <w:rFonts w:ascii="Times New Roman" w:hAnsi="Times New Roman" w:cs="Times New Roman"/>
          <w:sz w:val="24"/>
          <w:szCs w:val="24"/>
          <w:lang w:val="ru-RU"/>
        </w:rPr>
      </w:pPr>
      <w:r w:rsidRPr="00B56099">
        <w:rPr>
          <w:rFonts w:ascii="Times New Roman" w:eastAsia="PMingLiU" w:hAnsi="Times New Roman" w:cs="Times New Roman"/>
          <w:b/>
          <w:sz w:val="24"/>
          <w:szCs w:val="24"/>
          <w:lang w:val="ru-RU" w:eastAsia="zh-TW"/>
        </w:rPr>
        <w:t>Во-первых, ускорялись темпы развития самостоятельных инноваций.</w:t>
      </w:r>
      <w:r w:rsidRPr="00B56099">
        <w:rPr>
          <w:rFonts w:ascii="Times New Roman" w:eastAsia="PMingLiU" w:hAnsi="Times New Roman" w:cs="Times New Roman"/>
          <w:sz w:val="24"/>
          <w:szCs w:val="24"/>
          <w:lang w:val="ru-RU" w:eastAsia="zh-TW"/>
        </w:rPr>
        <w:t xml:space="preserve"> Продолжалось достижение важных научно-технических результатов, </w:t>
      </w:r>
      <w:bookmarkStart w:id="202" w:name="OLE_LINK453"/>
      <w:bookmarkStart w:id="203" w:name="OLE_LINK454"/>
      <w:r w:rsidRPr="00B56099">
        <w:rPr>
          <w:rFonts w:ascii="Times New Roman" w:eastAsia="PMingLiU" w:hAnsi="Times New Roman" w:cs="Times New Roman"/>
          <w:sz w:val="24"/>
          <w:szCs w:val="24"/>
          <w:lang w:val="ru-RU" w:eastAsia="zh-TW"/>
        </w:rPr>
        <w:t>таких как, например,</w:t>
      </w:r>
      <w:r w:rsidRPr="00B56099">
        <w:rPr>
          <w:rFonts w:ascii="Times New Roman" w:hAnsi="Times New Roman" w:cs="Times New Roman"/>
          <w:sz w:val="24"/>
          <w:szCs w:val="24"/>
          <w:lang w:val="ru-RU"/>
        </w:rPr>
        <w:t xml:space="preserve"> </w:t>
      </w:r>
      <w:bookmarkEnd w:id="202"/>
      <w:bookmarkEnd w:id="203"/>
      <w:r w:rsidRPr="00B56099">
        <w:rPr>
          <w:rFonts w:ascii="Times New Roman" w:eastAsia="PMingLiU" w:hAnsi="Times New Roman" w:cs="Times New Roman"/>
          <w:sz w:val="24"/>
          <w:szCs w:val="24"/>
          <w:lang w:val="ru-RU" w:eastAsia="zh-TW"/>
        </w:rPr>
        <w:t xml:space="preserve">успешная посадка </w:t>
      </w:r>
      <w:bookmarkStart w:id="204" w:name="OLE_LINK362"/>
      <w:bookmarkStart w:id="205" w:name="OLE_LINK363"/>
      <w:r w:rsidRPr="00B56099">
        <w:rPr>
          <w:rFonts w:ascii="Times New Roman" w:eastAsia="PMingLiU" w:hAnsi="Times New Roman" w:cs="Times New Roman"/>
          <w:sz w:val="24"/>
          <w:szCs w:val="24"/>
          <w:lang w:val="ru-RU" w:eastAsia="zh-TW"/>
        </w:rPr>
        <w:t xml:space="preserve">космического аппарата «Чанъэ-4» </w:t>
      </w:r>
      <w:bookmarkEnd w:id="204"/>
      <w:bookmarkEnd w:id="205"/>
      <w:r w:rsidRPr="00B56099">
        <w:rPr>
          <w:rFonts w:ascii="Times New Roman" w:eastAsia="PMingLiU" w:hAnsi="Times New Roman" w:cs="Times New Roman"/>
          <w:sz w:val="24"/>
          <w:szCs w:val="24"/>
          <w:lang w:val="ru-RU" w:eastAsia="zh-TW"/>
        </w:rPr>
        <w:t xml:space="preserve">на </w:t>
      </w:r>
      <w:r w:rsidRPr="00B56099">
        <w:rPr>
          <w:rFonts w:ascii="Times New Roman" w:hAnsi="Times New Roman" w:cs="Times New Roman"/>
          <w:sz w:val="24"/>
          <w:szCs w:val="24"/>
          <w:lang w:val="ru-RU"/>
        </w:rPr>
        <w:t xml:space="preserve">обратной стороне </w:t>
      </w:r>
      <w:r w:rsidRPr="00B56099">
        <w:rPr>
          <w:rFonts w:ascii="Times New Roman" w:eastAsia="PMingLiU" w:hAnsi="Times New Roman" w:cs="Times New Roman"/>
          <w:sz w:val="24"/>
          <w:szCs w:val="24"/>
          <w:lang w:val="ru-RU" w:eastAsia="zh-TW"/>
        </w:rPr>
        <w:t>Луны, окончательное завершение размещения основной орбитальной группировки глобальной навигационной спутниковой системы «Бэйдоу-3», активизация коммер</w:t>
      </w:r>
      <w:r w:rsidRPr="00B56099">
        <w:rPr>
          <w:rFonts w:ascii="Times New Roman" w:hAnsi="Times New Roman" w:cs="Times New Roman"/>
          <w:sz w:val="24"/>
          <w:szCs w:val="24"/>
          <w:lang w:val="ru-RU"/>
        </w:rPr>
        <w:t>ческого использования</w:t>
      </w:r>
      <w:r w:rsidRPr="00B56099">
        <w:rPr>
          <w:rFonts w:ascii="Times New Roman" w:eastAsia="PMingLiU" w:hAnsi="Times New Roman" w:cs="Times New Roman"/>
          <w:sz w:val="24"/>
          <w:szCs w:val="24"/>
          <w:lang w:val="ru-RU" w:eastAsia="zh-TW"/>
        </w:rPr>
        <w:t xml:space="preserve"> технологий мобильной связи пятого поколения, успешный запуск </w:t>
      </w:r>
      <w:bookmarkStart w:id="206" w:name="OLE_LINK455"/>
      <w:bookmarkStart w:id="207" w:name="OLE_LINK456"/>
      <w:r w:rsidRPr="00B56099">
        <w:rPr>
          <w:rFonts w:ascii="Times New Roman" w:eastAsia="PMingLiU" w:hAnsi="Times New Roman" w:cs="Times New Roman"/>
          <w:sz w:val="24"/>
          <w:szCs w:val="24"/>
          <w:lang w:val="ru-RU" w:eastAsia="zh-TW"/>
        </w:rPr>
        <w:t xml:space="preserve">ракеты-носителя </w:t>
      </w:r>
      <w:bookmarkEnd w:id="206"/>
      <w:bookmarkEnd w:id="207"/>
      <w:r w:rsidRPr="00B56099">
        <w:rPr>
          <w:rFonts w:ascii="Times New Roman" w:eastAsia="PMingLiU" w:hAnsi="Times New Roman" w:cs="Times New Roman"/>
          <w:sz w:val="24"/>
          <w:szCs w:val="24"/>
          <w:lang w:val="ru-RU" w:eastAsia="zh-TW"/>
        </w:rPr>
        <w:t>«Чанчжэн</w:t>
      </w:r>
      <w:r w:rsidRPr="00B56099">
        <w:rPr>
          <w:rFonts w:ascii="Times New Roman" w:hAnsi="Times New Roman" w:cs="Times New Roman"/>
          <w:sz w:val="24"/>
          <w:szCs w:val="24"/>
          <w:lang w:val="ru-RU"/>
        </w:rPr>
        <w:t>-5</w:t>
      </w:r>
      <w:r w:rsidRPr="00B56099">
        <w:rPr>
          <w:rFonts w:ascii="Times New Roman" w:eastAsia="PMingLiU" w:hAnsi="Times New Roman" w:cs="Times New Roman"/>
          <w:sz w:val="24"/>
          <w:szCs w:val="24"/>
          <w:lang w:val="ru-RU" w:eastAsia="zh-TW"/>
        </w:rPr>
        <w:t xml:space="preserve"> </w:t>
      </w:r>
      <w:r w:rsidRPr="00B56099">
        <w:rPr>
          <w:rFonts w:ascii="Times New Roman" w:hAnsi="Times New Roman" w:cs="Times New Roman"/>
          <w:sz w:val="24"/>
          <w:szCs w:val="24"/>
          <w:lang w:val="ru-RU"/>
        </w:rPr>
        <w:t>Y3</w:t>
      </w:r>
      <w:r w:rsidRPr="00B56099">
        <w:rPr>
          <w:rFonts w:ascii="Times New Roman" w:eastAsia="PMingLiU" w:hAnsi="Times New Roman" w:cs="Times New Roman"/>
          <w:sz w:val="24"/>
          <w:szCs w:val="24"/>
          <w:lang w:val="ru-RU" w:eastAsia="zh-TW"/>
        </w:rPr>
        <w:t>», принятие на вооружение первого авианосца отечественного производства «</w:t>
      </w:r>
      <w:proofErr w:type="spellStart"/>
      <w:r w:rsidRPr="00B56099">
        <w:rPr>
          <w:rFonts w:ascii="Times New Roman" w:eastAsia="PMingLiU" w:hAnsi="Times New Roman" w:cs="Times New Roman"/>
          <w:sz w:val="24"/>
          <w:szCs w:val="24"/>
          <w:lang w:val="ru-RU" w:eastAsia="zh-TW"/>
        </w:rPr>
        <w:t>Шаньдун</w:t>
      </w:r>
      <w:proofErr w:type="spellEnd"/>
      <w:r w:rsidRPr="00B56099">
        <w:rPr>
          <w:rFonts w:ascii="Times New Roman" w:eastAsia="PMingLiU" w:hAnsi="Times New Roman" w:cs="Times New Roman"/>
          <w:sz w:val="24"/>
          <w:szCs w:val="24"/>
          <w:lang w:val="ru-RU" w:eastAsia="zh-TW"/>
        </w:rPr>
        <w:t>». Углубленно осуществлялись Научно-технически</w:t>
      </w:r>
      <w:r w:rsidRPr="00B56099">
        <w:rPr>
          <w:rFonts w:ascii="Times New Roman" w:hAnsi="Times New Roman" w:cs="Times New Roman"/>
          <w:sz w:val="24"/>
          <w:szCs w:val="24"/>
          <w:lang w:val="ru-RU"/>
        </w:rPr>
        <w:t>е</w:t>
      </w:r>
      <w:r w:rsidRPr="00B56099">
        <w:rPr>
          <w:rFonts w:ascii="Times New Roman" w:eastAsia="PMingLiU" w:hAnsi="Times New Roman" w:cs="Times New Roman"/>
          <w:sz w:val="24"/>
          <w:szCs w:val="24"/>
          <w:lang w:val="ru-RU" w:eastAsia="zh-TW"/>
        </w:rPr>
        <w:t xml:space="preserve"> </w:t>
      </w:r>
      <w:bookmarkStart w:id="208" w:name="OLE_LINK648"/>
      <w:bookmarkStart w:id="209" w:name="OLE_LINK649"/>
      <w:r w:rsidRPr="00B56099">
        <w:rPr>
          <w:rFonts w:ascii="Times New Roman" w:eastAsia="PMingLiU" w:hAnsi="Times New Roman" w:cs="Times New Roman"/>
          <w:sz w:val="24"/>
          <w:szCs w:val="24"/>
          <w:lang w:val="ru-RU" w:eastAsia="zh-TW"/>
        </w:rPr>
        <w:t xml:space="preserve">инновации 2030 </w:t>
      </w:r>
      <w:bookmarkEnd w:id="208"/>
      <w:bookmarkEnd w:id="209"/>
      <w:r w:rsidRPr="00B56099">
        <w:rPr>
          <w:rFonts w:ascii="Times New Roman" w:eastAsia="PMingLiU" w:hAnsi="Times New Roman" w:cs="Times New Roman"/>
          <w:sz w:val="24"/>
          <w:szCs w:val="24"/>
          <w:lang w:val="ru-RU" w:eastAsia="zh-TW"/>
        </w:rPr>
        <w:t>– важнейшие проекты и</w:t>
      </w:r>
      <w:r w:rsidRPr="00B56099">
        <w:rPr>
          <w:rFonts w:eastAsia="PMingLiU"/>
          <w:sz w:val="24"/>
          <w:szCs w:val="24"/>
          <w:lang w:val="ru-RU" w:eastAsia="zh-TW"/>
        </w:rPr>
        <w:t xml:space="preserve"> </w:t>
      </w:r>
      <w:r w:rsidRPr="00B56099">
        <w:rPr>
          <w:rFonts w:ascii="Times New Roman" w:eastAsia="PMingLiU" w:hAnsi="Times New Roman" w:cs="Times New Roman"/>
          <w:sz w:val="24"/>
          <w:szCs w:val="24"/>
          <w:lang w:val="ru-RU" w:eastAsia="zh-TW"/>
        </w:rPr>
        <w:t xml:space="preserve">важнейшие государственные научно-технические </w:t>
      </w:r>
      <w:bookmarkStart w:id="210" w:name="OLE_LINK464"/>
      <w:bookmarkStart w:id="211" w:name="OLE_LINK465"/>
      <w:r w:rsidRPr="00B56099">
        <w:rPr>
          <w:rFonts w:ascii="Times New Roman" w:eastAsia="PMingLiU" w:hAnsi="Times New Roman" w:cs="Times New Roman"/>
          <w:sz w:val="24"/>
          <w:szCs w:val="24"/>
          <w:lang w:val="ru-RU" w:eastAsia="zh-TW"/>
        </w:rPr>
        <w:t>спецпроекты</w:t>
      </w:r>
      <w:bookmarkEnd w:id="210"/>
      <w:bookmarkEnd w:id="211"/>
      <w:r w:rsidRPr="00B56099">
        <w:rPr>
          <w:rFonts w:ascii="Times New Roman" w:eastAsia="PMingLiU" w:hAnsi="Times New Roman" w:cs="Times New Roman"/>
          <w:sz w:val="24"/>
          <w:szCs w:val="24"/>
          <w:lang w:val="ru-RU" w:eastAsia="zh-TW"/>
        </w:rPr>
        <w:t xml:space="preserve">, началось строительство ряда важных государственных объектов научно-технической инфраструктуры, в том </w:t>
      </w:r>
      <w:bookmarkStart w:id="212" w:name="OLE_LINK470"/>
      <w:bookmarkStart w:id="213" w:name="OLE_LINK471"/>
      <w:r w:rsidRPr="00B56099">
        <w:rPr>
          <w:rFonts w:ascii="Times New Roman" w:eastAsia="PMingLiU" w:hAnsi="Times New Roman" w:cs="Times New Roman"/>
          <w:sz w:val="24"/>
          <w:szCs w:val="24"/>
          <w:lang w:val="ru-RU" w:eastAsia="zh-TW"/>
        </w:rPr>
        <w:t>числе</w:t>
      </w:r>
      <w:r w:rsidRPr="00B56099">
        <w:rPr>
          <w:rFonts w:ascii="Times New Roman" w:hAnsi="Times New Roman" w:cs="Times New Roman"/>
          <w:sz w:val="24"/>
          <w:szCs w:val="24"/>
          <w:lang w:val="ru-RU"/>
        </w:rPr>
        <w:t xml:space="preserve"> </w:t>
      </w:r>
      <w:r w:rsidRPr="00B56099">
        <w:rPr>
          <w:rFonts w:ascii="Times New Roman" w:eastAsia="PMingLiU" w:hAnsi="Times New Roman" w:cs="Times New Roman"/>
          <w:sz w:val="24"/>
          <w:szCs w:val="24"/>
          <w:lang w:val="ru-RU" w:eastAsia="zh-TW"/>
        </w:rPr>
        <w:t>источника синхротронного излучения высокой энергии.</w:t>
      </w:r>
      <w:bookmarkEnd w:id="212"/>
      <w:bookmarkEnd w:id="213"/>
      <w:r w:rsidRPr="00B56099">
        <w:rPr>
          <w:rFonts w:ascii="Times New Roman" w:eastAsia="PMingLiU" w:hAnsi="Times New Roman" w:cs="Times New Roman"/>
          <w:sz w:val="24"/>
          <w:szCs w:val="24"/>
          <w:lang w:val="ru-RU" w:eastAsia="zh-TW"/>
        </w:rPr>
        <w:t xml:space="preserve"> </w:t>
      </w:r>
      <w:bookmarkStart w:id="214" w:name="OLE_LINK472"/>
      <w:bookmarkStart w:id="215" w:name="OLE_LINK473"/>
      <w:r w:rsidRPr="00B56099">
        <w:rPr>
          <w:rFonts w:ascii="Times New Roman" w:eastAsia="PMingLiU" w:hAnsi="Times New Roman" w:cs="Times New Roman"/>
          <w:sz w:val="24"/>
          <w:szCs w:val="24"/>
          <w:lang w:val="ru-RU" w:eastAsia="zh-TW"/>
        </w:rPr>
        <w:t xml:space="preserve">Основательно продвигалась </w:t>
      </w:r>
      <w:bookmarkEnd w:id="214"/>
      <w:bookmarkEnd w:id="215"/>
      <w:r w:rsidRPr="00B56099">
        <w:rPr>
          <w:rFonts w:ascii="Times New Roman" w:eastAsia="PMingLiU" w:hAnsi="Times New Roman" w:cs="Times New Roman"/>
          <w:sz w:val="24"/>
          <w:szCs w:val="24"/>
          <w:lang w:val="ru-RU" w:eastAsia="zh-TW"/>
        </w:rPr>
        <w:t xml:space="preserve">вперед </w:t>
      </w:r>
      <w:r w:rsidRPr="00B56099">
        <w:rPr>
          <w:rFonts w:ascii="Times New Roman" w:hAnsi="Times New Roman" w:cs="Times New Roman"/>
          <w:sz w:val="24"/>
          <w:szCs w:val="24"/>
          <w:lang w:val="ru-RU"/>
        </w:rPr>
        <w:t xml:space="preserve">экспериментальная реформа по всестороннему внедрению инноваций, в основном реализованы 169 реформаторских мер </w:t>
      </w:r>
      <w:bookmarkStart w:id="216" w:name="OLE_LINK457"/>
      <w:bookmarkStart w:id="217" w:name="OLE_LINK458"/>
      <w:r w:rsidRPr="00B56099">
        <w:rPr>
          <w:rFonts w:ascii="Times New Roman" w:hAnsi="Times New Roman" w:cs="Times New Roman"/>
          <w:sz w:val="24"/>
          <w:szCs w:val="24"/>
          <w:lang w:val="ru-RU"/>
        </w:rPr>
        <w:t>в приоритетном пилотном порядке</w:t>
      </w:r>
      <w:bookmarkEnd w:id="216"/>
      <w:bookmarkEnd w:id="217"/>
      <w:r w:rsidRPr="00B56099">
        <w:rPr>
          <w:rFonts w:ascii="Times New Roman" w:hAnsi="Times New Roman" w:cs="Times New Roman"/>
          <w:sz w:val="24"/>
          <w:szCs w:val="24"/>
          <w:lang w:val="ru-RU"/>
        </w:rPr>
        <w:t xml:space="preserve">. Важный прогресс был совершен в строительстве пекинского и шанхайского центров </w:t>
      </w:r>
      <w:bookmarkStart w:id="218" w:name="OLE_LINK476"/>
      <w:bookmarkStart w:id="219" w:name="OLE_LINK477"/>
      <w:r w:rsidRPr="00B56099">
        <w:rPr>
          <w:rFonts w:ascii="Times New Roman" w:hAnsi="Times New Roman" w:cs="Times New Roman"/>
          <w:sz w:val="24"/>
          <w:szCs w:val="24"/>
          <w:lang w:val="ru-RU"/>
        </w:rPr>
        <w:t>научно-технических инноваций</w:t>
      </w:r>
      <w:bookmarkEnd w:id="218"/>
      <w:bookmarkEnd w:id="219"/>
      <w:r w:rsidRPr="00B56099">
        <w:rPr>
          <w:rFonts w:ascii="Times New Roman" w:hAnsi="Times New Roman" w:cs="Times New Roman"/>
          <w:sz w:val="24"/>
          <w:szCs w:val="24"/>
          <w:lang w:val="ru-RU"/>
        </w:rPr>
        <w:t xml:space="preserve">, дан успешный старт созданию </w:t>
      </w:r>
      <w:bookmarkStart w:id="220" w:name="OLE_LINK650"/>
      <w:bookmarkStart w:id="221" w:name="OLE_LINK651"/>
      <w:r w:rsidRPr="00B56099">
        <w:rPr>
          <w:rFonts w:ascii="Times New Roman" w:hAnsi="Times New Roman" w:cs="Times New Roman"/>
          <w:sz w:val="24"/>
          <w:szCs w:val="24"/>
          <w:lang w:val="ru-RU"/>
        </w:rPr>
        <w:t>международного центра научно-технических инноваций</w:t>
      </w:r>
      <w:bookmarkEnd w:id="220"/>
      <w:bookmarkEnd w:id="221"/>
      <w:r w:rsidRPr="00B56099">
        <w:rPr>
          <w:rFonts w:ascii="Times New Roman" w:hAnsi="Times New Roman" w:cs="Times New Roman"/>
          <w:sz w:val="24"/>
          <w:szCs w:val="24"/>
          <w:lang w:val="ru-RU"/>
        </w:rPr>
        <w:t xml:space="preserve"> в </w:t>
      </w:r>
      <w:bookmarkStart w:id="222" w:name="OLE_LINK478"/>
      <w:bookmarkStart w:id="223" w:name="OLE_LINK479"/>
      <w:r w:rsidRPr="00B56099">
        <w:rPr>
          <w:rFonts w:ascii="Times New Roman" w:hAnsi="Times New Roman" w:cs="Times New Roman"/>
          <w:sz w:val="24"/>
          <w:szCs w:val="24"/>
          <w:lang w:val="ru-RU"/>
        </w:rPr>
        <w:t xml:space="preserve">регионе «Большого залива» </w:t>
      </w:r>
      <w:proofErr w:type="spellStart"/>
      <w:r w:rsidRPr="00B56099">
        <w:rPr>
          <w:rFonts w:ascii="Times New Roman" w:hAnsi="Times New Roman" w:cs="Times New Roman"/>
          <w:sz w:val="24"/>
          <w:szCs w:val="24"/>
          <w:lang w:val="ru-RU"/>
        </w:rPr>
        <w:t>Гуандун</w:t>
      </w:r>
      <w:proofErr w:type="spellEnd"/>
      <w:r w:rsidRPr="00B56099">
        <w:rPr>
          <w:rFonts w:ascii="Times New Roman" w:hAnsi="Times New Roman" w:cs="Times New Roman"/>
          <w:sz w:val="24"/>
          <w:szCs w:val="24"/>
          <w:lang w:val="ru-RU"/>
        </w:rPr>
        <w:t>–Сянган–</w:t>
      </w:r>
      <w:proofErr w:type="spellStart"/>
      <w:r w:rsidRPr="00B56099">
        <w:rPr>
          <w:rFonts w:ascii="Times New Roman" w:hAnsi="Times New Roman" w:cs="Times New Roman"/>
          <w:sz w:val="24"/>
          <w:szCs w:val="24"/>
          <w:lang w:val="ru-RU"/>
        </w:rPr>
        <w:t>Аомэнь</w:t>
      </w:r>
      <w:bookmarkEnd w:id="222"/>
      <w:bookmarkEnd w:id="223"/>
      <w:proofErr w:type="spellEnd"/>
      <w:r w:rsidRPr="00B56099">
        <w:rPr>
          <w:rFonts w:ascii="Times New Roman" w:hAnsi="Times New Roman" w:cs="Times New Roman"/>
          <w:sz w:val="24"/>
          <w:szCs w:val="24"/>
          <w:lang w:val="ru-RU"/>
        </w:rPr>
        <w:t xml:space="preserve">. Всесторонне ускорялось строительство </w:t>
      </w:r>
      <w:bookmarkStart w:id="224" w:name="OLE_LINK484"/>
      <w:bookmarkStart w:id="225" w:name="OLE_LINK485"/>
      <w:r w:rsidRPr="00B56099">
        <w:rPr>
          <w:rFonts w:ascii="Times New Roman" w:hAnsi="Times New Roman" w:cs="Times New Roman"/>
          <w:sz w:val="24"/>
          <w:szCs w:val="24"/>
          <w:lang w:val="ru-RU"/>
        </w:rPr>
        <w:t xml:space="preserve">комплексных государственных научных центров </w:t>
      </w:r>
      <w:bookmarkStart w:id="226" w:name="OLE_LINK480"/>
      <w:bookmarkStart w:id="227" w:name="OLE_LINK481"/>
      <w:bookmarkEnd w:id="224"/>
      <w:bookmarkEnd w:id="225"/>
      <w:r w:rsidRPr="00B56099">
        <w:rPr>
          <w:rFonts w:ascii="Times New Roman" w:hAnsi="Times New Roman" w:cs="Times New Roman"/>
          <w:sz w:val="24"/>
          <w:szCs w:val="24"/>
          <w:lang w:val="ru-RU"/>
        </w:rPr>
        <w:t xml:space="preserve">в </w:t>
      </w:r>
      <w:bookmarkStart w:id="228" w:name="OLE_LINK459"/>
      <w:bookmarkStart w:id="229" w:name="OLE_LINK460"/>
      <w:bookmarkStart w:id="230" w:name="OLE_LINK482"/>
      <w:bookmarkStart w:id="231" w:name="OLE_LINK483"/>
      <w:proofErr w:type="spellStart"/>
      <w:r w:rsidRPr="00B56099">
        <w:rPr>
          <w:rFonts w:ascii="Times New Roman" w:hAnsi="Times New Roman" w:cs="Times New Roman"/>
          <w:sz w:val="24"/>
          <w:szCs w:val="24"/>
          <w:lang w:val="ru-RU"/>
        </w:rPr>
        <w:t>Хуайжоу</w:t>
      </w:r>
      <w:proofErr w:type="spellEnd"/>
      <w:r w:rsidRPr="00B56099">
        <w:rPr>
          <w:rFonts w:ascii="Times New Roman" w:hAnsi="Times New Roman" w:cs="Times New Roman"/>
          <w:sz w:val="24"/>
          <w:szCs w:val="24"/>
          <w:lang w:val="ru-RU"/>
        </w:rPr>
        <w:t xml:space="preserve"> (Пекин), </w:t>
      </w:r>
      <w:proofErr w:type="spellStart"/>
      <w:r w:rsidRPr="00B56099">
        <w:rPr>
          <w:rFonts w:ascii="Times New Roman" w:hAnsi="Times New Roman" w:cs="Times New Roman"/>
          <w:sz w:val="24"/>
          <w:szCs w:val="24"/>
          <w:lang w:val="ru-RU"/>
        </w:rPr>
        <w:t>Чжанцзяне</w:t>
      </w:r>
      <w:proofErr w:type="spellEnd"/>
      <w:r w:rsidRPr="00B56099">
        <w:rPr>
          <w:rFonts w:ascii="Times New Roman" w:hAnsi="Times New Roman" w:cs="Times New Roman"/>
          <w:sz w:val="24"/>
          <w:szCs w:val="24"/>
          <w:lang w:val="ru-RU"/>
        </w:rPr>
        <w:t xml:space="preserve"> (Шанхай</w:t>
      </w:r>
      <w:bookmarkEnd w:id="228"/>
      <w:bookmarkEnd w:id="229"/>
      <w:r w:rsidRPr="00B56099">
        <w:rPr>
          <w:rFonts w:ascii="Times New Roman" w:hAnsi="Times New Roman" w:cs="Times New Roman"/>
          <w:sz w:val="24"/>
          <w:szCs w:val="24"/>
          <w:lang w:val="ru-RU"/>
        </w:rPr>
        <w:t xml:space="preserve">) и </w:t>
      </w:r>
      <w:proofErr w:type="spellStart"/>
      <w:r w:rsidRPr="00B56099">
        <w:rPr>
          <w:rFonts w:ascii="Times New Roman" w:hAnsi="Times New Roman" w:cs="Times New Roman"/>
          <w:sz w:val="24"/>
          <w:szCs w:val="24"/>
          <w:lang w:val="ru-RU"/>
        </w:rPr>
        <w:t>Хэфэе</w:t>
      </w:r>
      <w:proofErr w:type="spellEnd"/>
      <w:r w:rsidRPr="00B56099">
        <w:rPr>
          <w:rFonts w:ascii="Times New Roman" w:hAnsi="Times New Roman" w:cs="Times New Roman"/>
          <w:sz w:val="24"/>
          <w:szCs w:val="24"/>
          <w:lang w:val="ru-RU"/>
        </w:rPr>
        <w:t xml:space="preserve"> (</w:t>
      </w:r>
      <w:proofErr w:type="spellStart"/>
      <w:r w:rsidRPr="00B56099">
        <w:rPr>
          <w:rFonts w:ascii="Times New Roman" w:hAnsi="Times New Roman" w:cs="Times New Roman"/>
          <w:sz w:val="24"/>
          <w:szCs w:val="24"/>
          <w:lang w:val="ru-RU"/>
        </w:rPr>
        <w:t>Аньхой</w:t>
      </w:r>
      <w:bookmarkEnd w:id="230"/>
      <w:bookmarkEnd w:id="231"/>
      <w:proofErr w:type="spellEnd"/>
      <w:r w:rsidRPr="00B56099">
        <w:rPr>
          <w:rFonts w:ascii="Times New Roman" w:hAnsi="Times New Roman" w:cs="Times New Roman"/>
          <w:sz w:val="24"/>
          <w:szCs w:val="24"/>
          <w:lang w:val="ru-RU"/>
        </w:rPr>
        <w:t>),</w:t>
      </w:r>
      <w:bookmarkEnd w:id="226"/>
      <w:bookmarkEnd w:id="227"/>
      <w:r w:rsidRPr="00B56099">
        <w:rPr>
          <w:rFonts w:ascii="Times New Roman" w:hAnsi="Times New Roman" w:cs="Times New Roman"/>
          <w:sz w:val="24"/>
          <w:szCs w:val="24"/>
          <w:lang w:val="ru-RU"/>
        </w:rPr>
        <w:t xml:space="preserve"> форсировалось проектирование и строительство комплексного государственного научного </w:t>
      </w:r>
      <w:r w:rsidRPr="00B56099">
        <w:rPr>
          <w:rFonts w:ascii="Times New Roman" w:hAnsi="Times New Roman" w:cs="Times New Roman"/>
          <w:sz w:val="24"/>
          <w:szCs w:val="24"/>
          <w:lang w:val="ru-RU"/>
        </w:rPr>
        <w:lastRenderedPageBreak/>
        <w:t xml:space="preserve">центра в регионе </w:t>
      </w:r>
      <w:bookmarkStart w:id="232" w:name="OLE_LINK486"/>
      <w:bookmarkStart w:id="233" w:name="OLE_LINK487"/>
      <w:r w:rsidRPr="00B56099">
        <w:rPr>
          <w:rFonts w:ascii="Times New Roman" w:hAnsi="Times New Roman" w:cs="Times New Roman"/>
          <w:sz w:val="24"/>
          <w:szCs w:val="24"/>
          <w:lang w:val="ru-RU"/>
        </w:rPr>
        <w:t xml:space="preserve">«Большого залива». </w:t>
      </w:r>
    </w:p>
    <w:bookmarkEnd w:id="232"/>
    <w:bookmarkEnd w:id="233"/>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r w:rsidRPr="00B56099">
        <w:rPr>
          <w:rFonts w:ascii="Times New Roman" w:hAnsi="Times New Roman" w:cs="Times New Roman"/>
          <w:b/>
          <w:sz w:val="24"/>
          <w:szCs w:val="24"/>
          <w:lang w:val="ru-RU"/>
        </w:rPr>
        <w:t>Во-вторых, форсировался процесс культивирования новых драйверов развития.</w:t>
      </w:r>
      <w:r w:rsidRPr="00B56099">
        <w:rPr>
          <w:rFonts w:ascii="Times New Roman" w:hAnsi="Times New Roman" w:cs="Times New Roman"/>
          <w:sz w:val="24"/>
          <w:szCs w:val="24"/>
          <w:lang w:val="ru-RU"/>
        </w:rPr>
        <w:t xml:space="preserve"> Началось строительство государственных пилотных зон инновационного развития цифровой экономики. В едином порядке продвигалось вперед строительство важнейших проектов в сфере информатизации, был задействован ряд важнейших проектов по административной информатизации в рамках 13-й пятилетней программы. Углубленно реализовывалась программа развития кластеров новых стратегических производств. </w:t>
      </w:r>
    </w:p>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r w:rsidRPr="00B56099">
        <w:rPr>
          <w:rFonts w:ascii="Times New Roman" w:hAnsi="Times New Roman" w:cs="Times New Roman"/>
          <w:b/>
          <w:sz w:val="24"/>
          <w:szCs w:val="24"/>
          <w:lang w:val="ru-RU"/>
        </w:rPr>
        <w:t>В-третьих, непрерывно укреплялись жизненные силы инновационной, предпринимательской и творческой деятельности.</w:t>
      </w:r>
      <w:r w:rsidRPr="00B56099">
        <w:rPr>
          <w:rFonts w:ascii="Times New Roman" w:hAnsi="Times New Roman" w:cs="Times New Roman"/>
          <w:sz w:val="24"/>
          <w:szCs w:val="24"/>
          <w:lang w:val="ru-RU"/>
        </w:rPr>
        <w:t xml:space="preserve"> В экспериментальном порядке проводилась реформа по введению </w:t>
      </w:r>
      <w:bookmarkStart w:id="234" w:name="OLE_LINK492"/>
      <w:bookmarkStart w:id="235" w:name="OLE_LINK493"/>
      <w:r w:rsidRPr="00B56099">
        <w:rPr>
          <w:rFonts w:ascii="Times New Roman" w:hAnsi="Times New Roman" w:cs="Times New Roman"/>
          <w:sz w:val="24"/>
          <w:szCs w:val="24"/>
          <w:lang w:val="ru-RU"/>
        </w:rPr>
        <w:t xml:space="preserve">системы ответственности за выполнение научно-исследовательских </w:t>
      </w:r>
      <w:bookmarkEnd w:id="234"/>
      <w:bookmarkEnd w:id="235"/>
      <w:r w:rsidRPr="00B56099">
        <w:rPr>
          <w:rFonts w:ascii="Times New Roman" w:hAnsi="Times New Roman" w:cs="Times New Roman"/>
          <w:sz w:val="24"/>
          <w:szCs w:val="24"/>
          <w:lang w:val="ru-RU"/>
        </w:rPr>
        <w:t>проектов за счет фиксированных бюджетных ассигнований и созданию «зеленого» коридора в управлении научно-исследовательскими программами. В масштабе всей страны были успешно проведены</w:t>
      </w:r>
      <w:bookmarkStart w:id="236" w:name="OLE_LINK496"/>
      <w:bookmarkStart w:id="237" w:name="OLE_LINK497"/>
      <w:r w:rsidRPr="00B56099">
        <w:rPr>
          <w:rFonts w:ascii="Times New Roman" w:hAnsi="Times New Roman" w:cs="Times New Roman"/>
          <w:sz w:val="24"/>
          <w:szCs w:val="24"/>
          <w:lang w:val="ru-RU"/>
        </w:rPr>
        <w:t xml:space="preserve"> мероприятия «</w:t>
      </w:r>
      <w:bookmarkStart w:id="238" w:name="OLE_LINK378"/>
      <w:bookmarkStart w:id="239" w:name="OLE_LINK390"/>
      <w:r w:rsidRPr="00B56099">
        <w:rPr>
          <w:rFonts w:ascii="Times New Roman" w:hAnsi="Times New Roman" w:cs="Times New Roman"/>
          <w:sz w:val="24"/>
          <w:szCs w:val="24"/>
          <w:lang w:val="ru-RU"/>
        </w:rPr>
        <w:t xml:space="preserve">Неделя массовой предпринимательской и инновационной деятельности </w:t>
      </w:r>
      <w:bookmarkEnd w:id="238"/>
      <w:bookmarkEnd w:id="239"/>
      <w:r w:rsidRPr="00B56099">
        <w:rPr>
          <w:rFonts w:ascii="Times New Roman" w:hAnsi="Times New Roman" w:cs="Times New Roman"/>
          <w:sz w:val="24"/>
          <w:szCs w:val="24"/>
          <w:lang w:val="ru-RU"/>
        </w:rPr>
        <w:t>2019 года»</w:t>
      </w:r>
      <w:bookmarkEnd w:id="236"/>
      <w:bookmarkEnd w:id="237"/>
      <w:r w:rsidRPr="00B56099">
        <w:rPr>
          <w:rFonts w:ascii="Times New Roman" w:hAnsi="Times New Roman" w:cs="Times New Roman"/>
          <w:sz w:val="24"/>
          <w:szCs w:val="24"/>
          <w:lang w:val="ru-RU"/>
        </w:rPr>
        <w:t xml:space="preserve">. К концу 2019 года, количество высокотехнологичных предприятий по всей стране превысило 225 тыс., количество средних и малых научно-технических предприятий превысило 151 тыс., </w:t>
      </w:r>
      <w:bookmarkStart w:id="240" w:name="OLE_LINK652"/>
      <w:bookmarkStart w:id="241" w:name="OLE_LINK653"/>
      <w:r w:rsidRPr="00B56099">
        <w:rPr>
          <w:rFonts w:ascii="Times New Roman" w:hAnsi="Times New Roman" w:cs="Times New Roman"/>
          <w:sz w:val="24"/>
          <w:szCs w:val="24"/>
          <w:lang w:val="ru-RU"/>
        </w:rPr>
        <w:t xml:space="preserve">прирост соответственно составил примерно </w:t>
      </w:r>
      <w:bookmarkEnd w:id="240"/>
      <w:bookmarkEnd w:id="241"/>
      <w:r w:rsidRPr="00B56099">
        <w:rPr>
          <w:rFonts w:ascii="Times New Roman" w:hAnsi="Times New Roman" w:cs="Times New Roman"/>
          <w:sz w:val="24"/>
          <w:szCs w:val="24"/>
          <w:lang w:val="ru-RU"/>
        </w:rPr>
        <w:t xml:space="preserve">24% и 15%. В рейтинге стран мира по индексу инноваций наша страна поднялась до 14-го места, среднедневной чистый прирост предприятий </w:t>
      </w:r>
      <w:bookmarkStart w:id="242" w:name="OLE_LINK468"/>
      <w:bookmarkStart w:id="243" w:name="OLE_LINK469"/>
      <w:r w:rsidRPr="00B56099">
        <w:rPr>
          <w:rFonts w:ascii="Times New Roman" w:hAnsi="Times New Roman" w:cs="Times New Roman"/>
          <w:sz w:val="24"/>
          <w:szCs w:val="24"/>
          <w:lang w:val="ru-RU"/>
        </w:rPr>
        <w:t xml:space="preserve">составил свыше </w:t>
      </w:r>
      <w:bookmarkEnd w:id="242"/>
      <w:bookmarkEnd w:id="243"/>
      <w:r w:rsidRPr="00B56099">
        <w:rPr>
          <w:rFonts w:ascii="Times New Roman" w:hAnsi="Times New Roman" w:cs="Times New Roman"/>
          <w:sz w:val="24"/>
          <w:szCs w:val="24"/>
          <w:lang w:val="ru-RU"/>
        </w:rPr>
        <w:t xml:space="preserve">10 тыс. </w:t>
      </w:r>
    </w:p>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r w:rsidRPr="00B56099">
        <w:rPr>
          <w:rFonts w:ascii="Times New Roman" w:hAnsi="Times New Roman" w:cs="Times New Roman"/>
          <w:b/>
          <w:sz w:val="24"/>
          <w:szCs w:val="24"/>
          <w:lang w:val="ru-RU"/>
        </w:rPr>
        <w:t>5. Практически и тщательно реализовывались важнейшие стратегии, непрерывно усиливалась согласованность развития как города и села, так и регионов.</w:t>
      </w:r>
      <w:r w:rsidRPr="00B56099">
        <w:rPr>
          <w:rFonts w:ascii="Times New Roman" w:hAnsi="Times New Roman" w:cs="Times New Roman"/>
          <w:sz w:val="24"/>
          <w:szCs w:val="24"/>
          <w:lang w:val="ru-RU"/>
        </w:rPr>
        <w:t xml:space="preserve"> Продвигалось эффективное </w:t>
      </w:r>
      <w:bookmarkStart w:id="244" w:name="OLE_LINK490"/>
      <w:bookmarkStart w:id="245" w:name="OLE_LINK491"/>
      <w:r w:rsidRPr="00B56099">
        <w:rPr>
          <w:rFonts w:ascii="Times New Roman" w:hAnsi="Times New Roman" w:cs="Times New Roman"/>
          <w:sz w:val="24"/>
          <w:szCs w:val="24"/>
          <w:lang w:val="ru-RU"/>
        </w:rPr>
        <w:t xml:space="preserve">внедрение важнейших стратегий </w:t>
      </w:r>
      <w:bookmarkEnd w:id="244"/>
      <w:bookmarkEnd w:id="245"/>
      <w:r w:rsidRPr="00B56099">
        <w:rPr>
          <w:rFonts w:ascii="Times New Roman" w:hAnsi="Times New Roman" w:cs="Times New Roman"/>
          <w:sz w:val="24"/>
          <w:szCs w:val="24"/>
          <w:lang w:val="ru-RU"/>
        </w:rPr>
        <w:t xml:space="preserve">подъема села и регионального развития, направлялись силы на повышение качества урбанизации нового типа и сокращение разрывов в развитии города и села, а также в развитии регионов. </w:t>
      </w:r>
    </w:p>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r w:rsidRPr="00B56099">
        <w:rPr>
          <w:rFonts w:ascii="Times New Roman" w:hAnsi="Times New Roman" w:cs="Times New Roman"/>
          <w:b/>
          <w:sz w:val="24"/>
          <w:szCs w:val="24"/>
          <w:lang w:val="ru-RU"/>
        </w:rPr>
        <w:t>Во-первых, активизировалась реализация стратегии подъема села.</w:t>
      </w:r>
      <w:r w:rsidRPr="00B56099">
        <w:rPr>
          <w:rFonts w:ascii="Times New Roman" w:hAnsi="Times New Roman" w:cs="Times New Roman"/>
          <w:sz w:val="24"/>
          <w:szCs w:val="24"/>
          <w:lang w:val="ru-RU"/>
        </w:rPr>
        <w:t xml:space="preserve"> </w:t>
      </w:r>
      <w:bookmarkStart w:id="246" w:name="OLE_LINK654"/>
      <w:bookmarkStart w:id="247" w:name="OLE_LINK655"/>
      <w:r w:rsidRPr="00B56099">
        <w:rPr>
          <w:rFonts w:ascii="Times New Roman" w:hAnsi="Times New Roman" w:cs="Times New Roman"/>
          <w:sz w:val="24"/>
          <w:szCs w:val="24"/>
          <w:lang w:val="ru-RU"/>
        </w:rPr>
        <w:t xml:space="preserve">Стали осуществляться </w:t>
      </w:r>
      <w:bookmarkEnd w:id="246"/>
      <w:bookmarkEnd w:id="247"/>
      <w:r w:rsidRPr="00B56099">
        <w:rPr>
          <w:rFonts w:ascii="Times New Roman" w:hAnsi="Times New Roman" w:cs="Times New Roman"/>
          <w:sz w:val="24"/>
          <w:szCs w:val="24"/>
          <w:lang w:val="ru-RU"/>
        </w:rPr>
        <w:t xml:space="preserve">важнейшие проекты, планы и действия, предусмотренные в </w:t>
      </w:r>
      <w:bookmarkStart w:id="248" w:name="OLE_LINK656"/>
      <w:bookmarkStart w:id="249" w:name="OLE_LINK657"/>
      <w:r w:rsidRPr="00B56099">
        <w:rPr>
          <w:rFonts w:ascii="Times New Roman" w:hAnsi="Times New Roman" w:cs="Times New Roman"/>
          <w:sz w:val="24"/>
          <w:szCs w:val="24"/>
          <w:lang w:val="ru-RU"/>
        </w:rPr>
        <w:t>Стратегической программе подъема села</w:t>
      </w:r>
      <w:bookmarkEnd w:id="248"/>
      <w:bookmarkEnd w:id="249"/>
      <w:r w:rsidRPr="00B56099">
        <w:rPr>
          <w:rFonts w:ascii="Times New Roman" w:hAnsi="Times New Roman" w:cs="Times New Roman"/>
          <w:sz w:val="24"/>
          <w:szCs w:val="24"/>
          <w:lang w:val="ru-RU"/>
        </w:rPr>
        <w:t xml:space="preserve">. Постоянно появлялись новые формы хозяйственной деятельности, среди них сельский туризм, аграрно-рекреационное хозяйство и др. Углубленно продвигалась работа по уменьшению объема применения ядохимикатов и химических удобрений </w:t>
      </w:r>
      <w:bookmarkStart w:id="250" w:name="OLE_LINK658"/>
      <w:bookmarkStart w:id="251" w:name="OLE_LINK659"/>
      <w:r w:rsidRPr="00B56099">
        <w:rPr>
          <w:rFonts w:ascii="Times New Roman" w:hAnsi="Times New Roman" w:cs="Times New Roman"/>
          <w:sz w:val="24"/>
          <w:szCs w:val="24"/>
          <w:lang w:val="ru-RU"/>
        </w:rPr>
        <w:t>при повышении</w:t>
      </w:r>
      <w:bookmarkEnd w:id="250"/>
      <w:bookmarkEnd w:id="251"/>
      <w:r w:rsidRPr="00B56099">
        <w:rPr>
          <w:rFonts w:ascii="Times New Roman" w:hAnsi="Times New Roman" w:cs="Times New Roman"/>
          <w:sz w:val="24"/>
          <w:szCs w:val="24"/>
          <w:lang w:val="ru-RU"/>
        </w:rPr>
        <w:t xml:space="preserve"> эффективности, </w:t>
      </w:r>
      <w:bookmarkStart w:id="252" w:name="OLE_LINK662"/>
      <w:bookmarkStart w:id="253" w:name="OLE_LINK663"/>
      <w:r w:rsidRPr="00B56099">
        <w:rPr>
          <w:rFonts w:ascii="Times New Roman" w:hAnsi="Times New Roman" w:cs="Times New Roman"/>
          <w:sz w:val="24"/>
          <w:szCs w:val="24"/>
          <w:lang w:val="ru-RU"/>
        </w:rPr>
        <w:t>интенсифицировалась</w:t>
      </w:r>
      <w:bookmarkEnd w:id="252"/>
      <w:bookmarkEnd w:id="253"/>
      <w:r w:rsidRPr="00B56099">
        <w:rPr>
          <w:rFonts w:ascii="Times New Roman" w:hAnsi="Times New Roman" w:cs="Times New Roman"/>
          <w:sz w:val="24"/>
          <w:szCs w:val="24"/>
          <w:lang w:val="ru-RU"/>
        </w:rPr>
        <w:t xml:space="preserve"> утилизация соломы сельскохозяйственных культур, экскрементов домашнего скота и птицы. Заметно улучшались условия обеспечения села питьевой водой, электроэнергией, дорожным сообщением и т.д. Повсеместно развертывалась интенсивная борьба с загрязнением в сельском хозяйстве и на селе, ускоренно продвигалось упорядочение жилой среды в сельской местности. Всесторонне продвигалось </w:t>
      </w:r>
      <w:r w:rsidRPr="00B56099">
        <w:rPr>
          <w:rFonts w:ascii="Times New Roman" w:hAnsi="Times New Roman" w:cs="Times New Roman"/>
          <w:sz w:val="24"/>
          <w:szCs w:val="24"/>
          <w:lang w:val="ru-RU"/>
        </w:rPr>
        <w:lastRenderedPageBreak/>
        <w:t>культурное строительство на селе и сельское управление.</w:t>
      </w:r>
    </w:p>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Во-вторых, последовательно повышалось качество урбанизации нового типа. </w:t>
      </w:r>
      <w:r w:rsidRPr="00B56099">
        <w:rPr>
          <w:rFonts w:ascii="Times New Roman" w:hAnsi="Times New Roman" w:cs="Times New Roman"/>
          <w:sz w:val="24"/>
          <w:szCs w:val="24"/>
          <w:lang w:val="ru-RU"/>
        </w:rPr>
        <w:t>Были опубликованы и претворены в жизнь политические меры по созданию и оздоровлению системы и механизма по обеспечению интегрированного развития города и села. Свыше 10 млн мигрирующего сельского населения</w:t>
      </w:r>
      <w:bookmarkStart w:id="254" w:name="OLE_LINK393"/>
      <w:r w:rsidRPr="00B56099">
        <w:rPr>
          <w:rFonts w:ascii="Times New Roman" w:hAnsi="Times New Roman" w:cs="Times New Roman"/>
          <w:sz w:val="24"/>
          <w:szCs w:val="24"/>
          <w:lang w:val="ru-RU"/>
        </w:rPr>
        <w:t xml:space="preserve"> получили прописку в городах и поселках</w:t>
      </w:r>
      <w:bookmarkEnd w:id="254"/>
      <w:r w:rsidRPr="00B56099">
        <w:rPr>
          <w:rFonts w:ascii="Times New Roman" w:hAnsi="Times New Roman" w:cs="Times New Roman"/>
          <w:sz w:val="24"/>
          <w:szCs w:val="24"/>
          <w:lang w:val="ru-RU"/>
        </w:rPr>
        <w:t xml:space="preserve">, произошли важные сдвиги в работе по оформлению прописки для 100 млн непрописанных в городах жителей. Коэффициент урбанизации </w:t>
      </w:r>
      <w:bookmarkStart w:id="255" w:name="OLE_LINK55"/>
      <w:bookmarkStart w:id="256" w:name="OLE_LINK56"/>
      <w:r w:rsidRPr="00B56099">
        <w:rPr>
          <w:rFonts w:ascii="Times New Roman" w:hAnsi="Times New Roman" w:cs="Times New Roman"/>
          <w:sz w:val="24"/>
          <w:szCs w:val="24"/>
          <w:lang w:val="ru-RU"/>
        </w:rPr>
        <w:t xml:space="preserve">из расчета численности </w:t>
      </w:r>
      <w:bookmarkEnd w:id="255"/>
      <w:bookmarkEnd w:id="256"/>
      <w:r w:rsidRPr="00B56099">
        <w:rPr>
          <w:rFonts w:ascii="Times New Roman" w:hAnsi="Times New Roman" w:cs="Times New Roman"/>
          <w:sz w:val="24"/>
          <w:szCs w:val="24"/>
          <w:lang w:val="ru-RU"/>
        </w:rPr>
        <w:t xml:space="preserve">постоянно проживающего в городах и поселках населения составил 60,60%, а коэффициент урбанизации из расчета численности прописанного в городах и поселках населения достиг 44,38%. Постепенно повышались возможности центральных городов и городских агломераций в концентрации населения, планомерно шло строительство </w:t>
      </w:r>
      <w:bookmarkStart w:id="257" w:name="OLE_LINK57"/>
      <w:bookmarkStart w:id="258" w:name="OLE_LINK529"/>
      <w:bookmarkStart w:id="259" w:name="OLE_LINK530"/>
      <w:proofErr w:type="spellStart"/>
      <w:r w:rsidRPr="00B56099">
        <w:rPr>
          <w:rFonts w:ascii="Times New Roman" w:hAnsi="Times New Roman" w:cs="Times New Roman"/>
          <w:sz w:val="24"/>
          <w:szCs w:val="24"/>
          <w:lang w:val="ru-RU"/>
        </w:rPr>
        <w:t>метрополитенск</w:t>
      </w:r>
      <w:bookmarkEnd w:id="257"/>
      <w:r w:rsidRPr="00B56099">
        <w:rPr>
          <w:rFonts w:ascii="Times New Roman" w:hAnsi="Times New Roman" w:cs="Times New Roman"/>
          <w:sz w:val="24"/>
          <w:szCs w:val="24"/>
          <w:lang w:val="ru-RU"/>
        </w:rPr>
        <w:t>их</w:t>
      </w:r>
      <w:bookmarkEnd w:id="258"/>
      <w:bookmarkEnd w:id="259"/>
      <w:proofErr w:type="spellEnd"/>
      <w:r w:rsidRPr="00B56099">
        <w:rPr>
          <w:rFonts w:ascii="Times New Roman" w:hAnsi="Times New Roman" w:cs="Times New Roman"/>
          <w:sz w:val="24"/>
          <w:szCs w:val="24"/>
          <w:lang w:val="ru-RU"/>
        </w:rPr>
        <w:t xml:space="preserve"> ареалов, был осуществлен прорыв в работе по присвоению городского статуса особо крупным поселкам, значительнее регламентировалось развитие поселков, отличающихся своей местной спецификой. </w:t>
      </w:r>
    </w:p>
    <w:p w:rsidR="00977C35" w:rsidRPr="00B56099" w:rsidRDefault="006130D4" w:rsidP="006130D4">
      <w:pPr>
        <w:adjustRightInd w:val="0"/>
        <w:snapToGrid w:val="0"/>
        <w:spacing w:line="300" w:lineRule="auto"/>
        <w:ind w:firstLineChars="200" w:firstLine="420"/>
        <w:rPr>
          <w:rFonts w:ascii="Times New Roman" w:hAnsi="Times New Roman" w:cs="Times New Roman"/>
          <w:b/>
          <w:sz w:val="24"/>
          <w:szCs w:val="24"/>
          <w:lang w:val="ru-RU"/>
        </w:rPr>
      </w:pPr>
      <w:r w:rsidRPr="008C4CD7">
        <w:rPr>
          <w:noProof/>
          <w:lang w:val="ru-RU"/>
        </w:rPr>
        <mc:AlternateContent>
          <mc:Choice Requires="wps">
            <w:drawing>
              <wp:anchor distT="0" distB="0" distL="114300" distR="114300" simplePos="0" relativeHeight="251673600" behindDoc="0" locked="0" layoutInCell="1" allowOverlap="1" wp14:anchorId="05A40B99" wp14:editId="015DA2AF">
                <wp:simplePos x="0" y="0"/>
                <wp:positionH relativeFrom="column">
                  <wp:posOffset>3922</wp:posOffset>
                </wp:positionH>
                <wp:positionV relativeFrom="paragraph">
                  <wp:posOffset>372110</wp:posOffset>
                </wp:positionV>
                <wp:extent cx="255905" cy="248285"/>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48285"/>
                        </a:xfrm>
                        <a:prstGeom prst="rect">
                          <a:avLst/>
                        </a:prstGeom>
                        <a:noFill/>
                        <a:ln w="9525">
                          <a:noFill/>
                          <a:miter lim="800000"/>
                          <a:headEnd/>
                          <a:tailEnd/>
                        </a:ln>
                      </wps:spPr>
                      <wps:txbx>
                        <w:txbxContent>
                          <w:p w:rsidR="00977C35" w:rsidRPr="0017220D" w:rsidRDefault="00977C35" w:rsidP="00977C35">
                            <w:pPr>
                              <w:rPr>
                                <w:rFonts w:ascii="Times New Roman" w:hAnsi="Times New Roman" w:cs="Times New Roman"/>
                                <w:sz w:val="16"/>
                              </w:rPr>
                            </w:pPr>
                            <w:r w:rsidRPr="0017220D">
                              <w:rPr>
                                <w:rFonts w:ascii="Times New Roman" w:hAnsi="Times New Roman" w:cs="Times New Roman"/>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19" o:spid="_x0000_s1038" type="#_x0000_t202" style="position:absolute;left:0;text-align:left;margin-left:.3pt;margin-top:29.3pt;width:20.15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6tHAIAAPwDAAAOAAAAZHJzL2Uyb0RvYy54bWysU82O0zAQviPxDpbvNGnUQBs1XS27LEJa&#10;fqSFB3Adp7GwPcZ2m5QHgDfgxIU7z9XnYOy0pYIbwgfL9sx8M9834+XVoBXZCeclmJpOJzklwnBo&#10;pNnU9MP7uydzSnxgpmEKjKjpXnh6tXr8aNnbShTQgWqEIwhifNXbmnYh2CrLPO+EZn4CVhg0tuA0&#10;C3h1m6xxrEd0rbIiz59mPbjGOuDCe3y9HY10lfDbVvDwtm29CETVFGsLaXdpX8c9Wy1ZtXHMdpIf&#10;y2D/UIVm0mDSM9QtC4xsnfwLSkvuwEMbJhx0Bm0ruUgckM00/4PNQ8esSFxQHG/PMvn/B8vf7N45&#10;Ihvs3YISwzT26PDt6+H7z8OPLwTfUKDe+gr9Hix6huE5DOicyHp7D/yjJwZuOmY24to56DvBGixw&#10;GiOzi9ARx0eQdf8aGkzEtgES0NA6HdVDPQiiY6P25+aIIRCOj0VZLvKSEo6mYjYv5mXKwKpTsHU+&#10;vBSgSTzU1GHvEzjb3fsQi2HVySXmMnAnlUr9V4b0NV2URZkCLixaBhxPJXVN53lc48BEji9Mk4ID&#10;k2o8YwJljqQjz5FxGNbDKHBxEnMNzR5lcDCOI34fPHTgPlPS4yjW1H/aMicoUa8MSrmYzmZxdtNl&#10;Vj4r8OIuLetLCzMcoWoaKBmPNyHN+8j5GiVvZZIj9mas5FgzjlhS6fgd4gxf3pPX70+7+gUAAP//&#10;AwBQSwMEFAAGAAgAAAAhACLqwxzZAAAABQEAAA8AAABkcnMvZG93bnJldi54bWxMjs1OwzAQhO9I&#10;vIO1SNyoDepfQjYVAnEFUaBSb268TSLidRS7TXh7lhOcRqMZzXzFZvKdOtMQ28AItzMDirgKruUa&#10;4eP9+WYNKibLznaBCeGbImzKy4vC5i6M/EbnbaqVjHDMLUKTUp9rHauGvI2z0BNLdgyDt0nsUGs3&#10;2FHGfafvjFlqb1uWh8b29NhQ9bU9eYTPl+N+Nzev9ZNf9GOYjGafacTrq+nhHlSiKf2V4Rdf0KEU&#10;pkM4sYuqQ1hKD2GxFpV0bjJQB4RstQJdFvo/ffkDAAD//wMAUEsBAi0AFAAGAAgAAAAhALaDOJL+&#10;AAAA4QEAABMAAAAAAAAAAAAAAAAAAAAAAFtDb250ZW50X1R5cGVzXS54bWxQSwECLQAUAAYACAAA&#10;ACEAOP0h/9YAAACUAQAACwAAAAAAAAAAAAAAAAAvAQAAX3JlbHMvLnJlbHNQSwECLQAUAAYACAAA&#10;ACEAhMZurRwCAAD8AwAADgAAAAAAAAAAAAAAAAAuAgAAZHJzL2Uyb0RvYy54bWxQSwECLQAUAAYA&#10;CAAAACEAIurDHNkAAAAFAQAADwAAAAAAAAAAAAAAAAB2BAAAZHJzL2Rvd25yZXYueG1sUEsFBgAA&#10;AAAEAAQA8wAAAHwFAAAAAA==&#10;" filled="f" stroked="f">
                <v:textbox>
                  <w:txbxContent>
                    <w:p w:rsidR="00977C35" w:rsidRPr="0017220D" w:rsidRDefault="00977C35" w:rsidP="00977C35">
                      <w:pPr>
                        <w:rPr>
                          <w:rFonts w:ascii="Times New Roman" w:hAnsi="Times New Roman" w:cs="Times New Roman"/>
                          <w:sz w:val="16"/>
                        </w:rPr>
                      </w:pPr>
                      <w:r w:rsidRPr="0017220D">
                        <w:rPr>
                          <w:rFonts w:ascii="Times New Roman" w:hAnsi="Times New Roman" w:cs="Times New Roman"/>
                          <w:sz w:val="16"/>
                        </w:rPr>
                        <w:t>%</w:t>
                      </w:r>
                    </w:p>
                  </w:txbxContent>
                </v:textbox>
              </v:shape>
            </w:pict>
          </mc:Fallback>
        </mc:AlternateContent>
      </w:r>
      <w:r w:rsidR="008D59B9" w:rsidRPr="00454110">
        <w:rPr>
          <w:rFonts w:ascii="Times New Roman" w:hAnsi="Times New Roman" w:cs="Times New Roman"/>
          <w:noProof/>
          <w:sz w:val="20"/>
          <w:szCs w:val="20"/>
          <w:lang w:val="ru-RU"/>
        </w:rPr>
        <mc:AlternateContent>
          <mc:Choice Requires="wps">
            <w:drawing>
              <wp:anchor distT="0" distB="0" distL="114300" distR="114300" simplePos="0" relativeHeight="251671552" behindDoc="0" locked="0" layoutInCell="1" allowOverlap="1" wp14:anchorId="0036CC99" wp14:editId="5153C5D3">
                <wp:simplePos x="0" y="0"/>
                <wp:positionH relativeFrom="column">
                  <wp:posOffset>173355</wp:posOffset>
                </wp:positionH>
                <wp:positionV relativeFrom="paragraph">
                  <wp:posOffset>2283460</wp:posOffset>
                </wp:positionV>
                <wp:extent cx="4953000" cy="1403985"/>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3985"/>
                        </a:xfrm>
                        <a:prstGeom prst="rect">
                          <a:avLst/>
                        </a:prstGeom>
                        <a:noFill/>
                        <a:ln w="9525">
                          <a:noFill/>
                          <a:miter lim="800000"/>
                          <a:headEnd/>
                          <a:tailEnd/>
                        </a:ln>
                      </wps:spPr>
                      <wps:txbx>
                        <w:txbxContent>
                          <w:p w:rsidR="00977C35" w:rsidRPr="004D082F" w:rsidRDefault="00977C35" w:rsidP="00977C35">
                            <w:pPr>
                              <w:adjustRightInd w:val="0"/>
                              <w:snapToGrid w:val="0"/>
                              <w:jc w:val="center"/>
                              <w:rPr>
                                <w:rFonts w:ascii="Times New Roman" w:hAnsi="Times New Roman" w:cs="Times New Roman"/>
                                <w:b/>
                                <w:szCs w:val="24"/>
                                <w:lang w:val="ru-RU"/>
                              </w:rPr>
                            </w:pPr>
                            <w:r>
                              <w:rPr>
                                <w:rFonts w:ascii="Times New Roman" w:hAnsi="Times New Roman" w:cs="Times New Roman"/>
                                <w:b/>
                                <w:szCs w:val="24"/>
                                <w:lang w:val="ru-RU"/>
                              </w:rPr>
                              <w:t xml:space="preserve">Рис. </w:t>
                            </w:r>
                            <w:r>
                              <w:rPr>
                                <w:rFonts w:ascii="Times New Roman" w:hAnsi="Times New Roman" w:cs="Times New Roman" w:hint="eastAsia"/>
                                <w:b/>
                                <w:szCs w:val="24"/>
                                <w:lang w:val="ru-RU"/>
                              </w:rPr>
                              <w:t>4</w:t>
                            </w:r>
                            <w:r w:rsidRPr="004D082F">
                              <w:rPr>
                                <w:rFonts w:ascii="Times New Roman" w:hAnsi="Times New Roman" w:cs="Times New Roman"/>
                                <w:b/>
                                <w:szCs w:val="24"/>
                                <w:lang w:val="ru-RU"/>
                              </w:rPr>
                              <w:t xml:space="preserve">. </w:t>
                            </w:r>
                            <w:bookmarkStart w:id="260" w:name="OLE_LINK531"/>
                            <w:bookmarkStart w:id="261" w:name="OLE_LINK532"/>
                            <w:r w:rsidRPr="004D082F">
                              <w:rPr>
                                <w:rFonts w:ascii="Times New Roman" w:hAnsi="Times New Roman" w:cs="Times New Roman"/>
                                <w:b/>
                                <w:szCs w:val="24"/>
                                <w:lang w:val="ru-RU"/>
                              </w:rPr>
                              <w:t xml:space="preserve">Коэффициенты урбанизации из расчета численности постоянно проживающего и прописанного населения в городах и поселках </w:t>
                            </w:r>
                            <w:bookmarkEnd w:id="260"/>
                            <w:bookmarkEnd w:id="261"/>
                            <w:r w:rsidRPr="004D082F">
                              <w:rPr>
                                <w:rFonts w:ascii="Times New Roman" w:hAnsi="Times New Roman" w:cs="Times New Roman"/>
                                <w:b/>
                                <w:szCs w:val="24"/>
                                <w:lang w:val="ru-RU"/>
                              </w:rPr>
                              <w:t>(2015–2019 гг.)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3.65pt;margin-top:179.8pt;width:390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4hHwIAAP0DAAAOAAAAZHJzL2Uyb0RvYy54bWysU0uOEzEQ3SNxB8t70p0fk7TSGQ0zBCEN&#10;H2ngAI7bnbawXcZ20h0OMNyAFRv2nCvnoOxOQgQ7xMYqu6pe1XtVXlx3WpGdcF6CKelwkFMiDIdK&#10;mk1JP35YPZtR4gMzFVNgREn3wtPr5dMni9YWYgQNqEo4giDGF60taROCLbLM80Zo5gdghUFnDU6z&#10;gFe3ySrHWkTXKhvl+fOsBVdZB1x4j693vZMuE35dCx7e1bUXgaiSYm8hnS6d63hmywUrNo7ZRvJj&#10;G+wfutBMGix6hrpjgZGtk39BackdeKjDgIPOoK4lF4kDshnmf7B5aJgViQuK4+1ZJv//YPnb3XtH&#10;ZIWzu6LEMI0zOnz7evj+8/DjkYyiPq31BYY9WAwM3QvoMDZx9fYe+CdPDNw2zGzEjXPQNoJV2N8w&#10;ZmYXqT2OjyDr9g1UWIdtAySgrnY6iodyEETHOe3PsxFdIBwfJ/PpOM/RxdE3nOTj+WyaarDilG6d&#10;D68EaBKNkjocfoJnu3sfYjusOIXEagZWUqm0AMqQtqTz6WiaEi48WgbcTyV1SWdYHhtICZHlS1Ml&#10;OzCpehsLKHOkHZn2nEO37nqFxyc511DtUQgH/T7i/0GjAfeFkhZ3saT+85Y5QYl6bVDM+XAyicub&#10;LpPp1Qgv7tKzvvQwwxGqpIGS3rwNaeEjZ29vUPSVTHLE6fSdHHvGHUsqHf9DXOLLe4r6/WuXvwAA&#10;AP//AwBQSwMEFAAGAAgAAAAhALFlJareAAAACgEAAA8AAABkcnMvZG93bnJldi54bWxMj8tOwzAQ&#10;RfdI/IM1SOyoTao+SDOpKtSWJaVErN14mkTED9luGv4edwW7eRzdOVOsR92zgXzorEF4nghgZGqr&#10;OtMgVJ+7pyWwEKVRsreGEH4owLq8vytkruzVfNBwjA1LISbkEqGN0eWch7olLcPEOjJpd7Zey5ha&#10;33Dl5TWF655nQsy5lp1JF1rp6LWl+vt40Qguuv3izb8fNtvdIKqvfZV1zRbx8WHcrIBFGuMfDDf9&#10;pA5lcjrZi1GB9QjZYppIhOnsZQ4sAUtxm5wQZqkCXhb8/wvlLwAAAP//AwBQSwECLQAUAAYACAAA&#10;ACEAtoM4kv4AAADhAQAAEwAAAAAAAAAAAAAAAAAAAAAAW0NvbnRlbnRfVHlwZXNdLnhtbFBLAQIt&#10;ABQABgAIAAAAIQA4/SH/1gAAAJQBAAALAAAAAAAAAAAAAAAAAC8BAABfcmVscy8ucmVsc1BLAQIt&#10;ABQABgAIAAAAIQD2N44hHwIAAP0DAAAOAAAAAAAAAAAAAAAAAC4CAABkcnMvZTJvRG9jLnhtbFBL&#10;AQItABQABgAIAAAAIQCxZSWq3gAAAAoBAAAPAAAAAAAAAAAAAAAAAHkEAABkcnMvZG93bnJldi54&#10;bWxQSwUGAAAAAAQABADzAAAAhAUAAAAA&#10;" filled="f" stroked="f">
                <v:textbox style="mso-fit-shape-to-text:t">
                  <w:txbxContent>
                    <w:p w:rsidR="00977C35" w:rsidRPr="004D082F" w:rsidRDefault="00977C35" w:rsidP="00977C35">
                      <w:pPr>
                        <w:adjustRightInd w:val="0"/>
                        <w:snapToGrid w:val="0"/>
                        <w:jc w:val="center"/>
                        <w:rPr>
                          <w:rFonts w:ascii="Times New Roman" w:hAnsi="Times New Roman" w:cs="Times New Roman"/>
                          <w:b/>
                          <w:szCs w:val="24"/>
                          <w:lang w:val="ru-RU"/>
                        </w:rPr>
                      </w:pPr>
                      <w:r>
                        <w:rPr>
                          <w:rFonts w:ascii="Times New Roman" w:hAnsi="Times New Roman" w:cs="Times New Roman"/>
                          <w:b/>
                          <w:szCs w:val="24"/>
                          <w:lang w:val="ru-RU"/>
                        </w:rPr>
                        <w:t xml:space="preserve">Рис. </w:t>
                      </w:r>
                      <w:r>
                        <w:rPr>
                          <w:rFonts w:ascii="Times New Roman" w:hAnsi="Times New Roman" w:cs="Times New Roman" w:hint="eastAsia"/>
                          <w:b/>
                          <w:szCs w:val="24"/>
                          <w:lang w:val="ru-RU"/>
                        </w:rPr>
                        <w:t>4</w:t>
                      </w:r>
                      <w:r w:rsidRPr="004D082F">
                        <w:rPr>
                          <w:rFonts w:ascii="Times New Roman" w:hAnsi="Times New Roman" w:cs="Times New Roman"/>
                          <w:b/>
                          <w:szCs w:val="24"/>
                          <w:lang w:val="ru-RU"/>
                        </w:rPr>
                        <w:t xml:space="preserve">. </w:t>
                      </w:r>
                      <w:bookmarkStart w:id="262" w:name="OLE_LINK531"/>
                      <w:bookmarkStart w:id="263" w:name="OLE_LINK532"/>
                      <w:r w:rsidRPr="004D082F">
                        <w:rPr>
                          <w:rFonts w:ascii="Times New Roman" w:hAnsi="Times New Roman" w:cs="Times New Roman"/>
                          <w:b/>
                          <w:szCs w:val="24"/>
                          <w:lang w:val="ru-RU"/>
                        </w:rPr>
                        <w:t xml:space="preserve">Коэффициенты урбанизации из расчета численности постоянно проживающего и прописанного населения в городах и поселках </w:t>
                      </w:r>
                      <w:bookmarkEnd w:id="262"/>
                      <w:bookmarkEnd w:id="263"/>
                      <w:r w:rsidRPr="004D082F">
                        <w:rPr>
                          <w:rFonts w:ascii="Times New Roman" w:hAnsi="Times New Roman" w:cs="Times New Roman"/>
                          <w:b/>
                          <w:szCs w:val="24"/>
                          <w:lang w:val="ru-RU"/>
                        </w:rPr>
                        <w:t>(2015–2019 гг.)</w:t>
                      </w:r>
                    </w:p>
                  </w:txbxContent>
                </v:textbox>
              </v:shape>
            </w:pict>
          </mc:Fallback>
        </mc:AlternateContent>
      </w:r>
      <w:r w:rsidR="008D59B9" w:rsidRPr="0036664B">
        <w:rPr>
          <w:rFonts w:ascii="Times New Roman" w:hAnsi="Times New Roman" w:cs="Times New Roman"/>
          <w:noProof/>
          <w:sz w:val="20"/>
          <w:szCs w:val="20"/>
          <w:lang w:val="ru-RU"/>
        </w:rPr>
        <mc:AlternateContent>
          <mc:Choice Requires="wps">
            <w:drawing>
              <wp:anchor distT="0" distB="0" distL="114300" distR="114300" simplePos="0" relativeHeight="251672576" behindDoc="0" locked="0" layoutInCell="1" allowOverlap="1" wp14:anchorId="15D9167E" wp14:editId="44409DE4">
                <wp:simplePos x="0" y="0"/>
                <wp:positionH relativeFrom="column">
                  <wp:posOffset>169545</wp:posOffset>
                </wp:positionH>
                <wp:positionV relativeFrom="paragraph">
                  <wp:posOffset>2643505</wp:posOffset>
                </wp:positionV>
                <wp:extent cx="4959350" cy="1403985"/>
                <wp:effectExtent l="0" t="0" r="0"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403985"/>
                        </a:xfrm>
                        <a:prstGeom prst="rect">
                          <a:avLst/>
                        </a:prstGeom>
                        <a:noFill/>
                        <a:ln w="9525">
                          <a:noFill/>
                          <a:miter lim="800000"/>
                          <a:headEnd/>
                          <a:tailEnd/>
                        </a:ln>
                      </wps:spPr>
                      <wps:txbx>
                        <w:txbxContent>
                          <w:p w:rsidR="00977C35" w:rsidRPr="004D082F" w:rsidRDefault="00977C35" w:rsidP="00977C35">
                            <w:pPr>
                              <w:adjustRightInd w:val="0"/>
                              <w:snapToGrid w:val="0"/>
                              <w:rPr>
                                <w:rFonts w:ascii="Times New Roman" w:hAnsi="Times New Roman" w:cs="Times New Roman"/>
                                <w:sz w:val="20"/>
                                <w:szCs w:val="24"/>
                                <w:lang w:val="ru-RU"/>
                              </w:rPr>
                            </w:pPr>
                            <w:r w:rsidRPr="004D082F">
                              <w:rPr>
                                <w:rFonts w:ascii="Times New Roman" w:hAnsi="Times New Roman" w:cs="Times New Roman"/>
                                <w:sz w:val="20"/>
                                <w:szCs w:val="24"/>
                                <w:lang w:val="ru-RU"/>
                              </w:rPr>
                              <w:t xml:space="preserve">Источник данных: Государственное статистическое управление КНР, Государственный комитет КНР по развитию и реформам и т.д.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3.35pt;margin-top:208.15pt;width:390.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EHwIAAP0DAAAOAAAAZHJzL2Uyb0RvYy54bWysU82O0zAQviPxDpbvNGk3hTZqulp2KUJa&#10;fqSFB3Adp7GwPcZ2m5QHgDfgxIU7z9XnYOy0pYIbIgfLk5n5Zr5vxovrXiuyE85LMBUdj3JKhOFQ&#10;S7Op6If3qyczSnxgpmYKjKjoXnh6vXz8aNHZUkygBVULRxDE+LKzFW1DsGWWed4KzfwIrDDobMBp&#10;FtB0m6x2rEN0rbJJnj/NOnC1dcCF9/j3bnDSZcJvGsHD26bxIhBVUewtpNOlcx3PbLlg5cYx20p+&#10;bIP9QxeaSYNFz1B3LDCydfIvKC25Aw9NGHHQGTSN5CJxQDbj/A82Dy2zInFBcbw9y+T/Hyx/s3vn&#10;iKxxdjgpwzTO6PDt6+H7z8OPL2QS9emsLzHswWJg6J9Dj7GJq7f3wD96YuC2ZWYjbpyDrhWsxv7G&#10;MTO7SB1wfARZd6+hxjpsGyAB9Y3TUTyUgyA6zml/no3oA+H4s5hP51dTdHH0jYv8aj6bphqsPKVb&#10;58NLAZrES0UdDj/Bs929D7EdVp5CYjUDK6lUWgBlSFfR+XQyTQkXHi0D7qeSuqKzPH7DxkSWL0yd&#10;kgOTarhjAWWOtCPTgXPo1/2gcHGScw31HoVwMOwjvh+8tOA+U9LhLlbUf9oyJyhRrwyKOR8XRVze&#10;ZBTTZxM03KVnfelhhiNURQMlw/U2pIWPnL29QdFXMskRpzN0cuwZdyypdHwPcYkv7RT1+9UufwEA&#10;AP//AwBQSwMEFAAGAAgAAAAhAOppqJDfAAAACgEAAA8AAABkcnMvZG93bnJldi54bWxMj8tOwzAQ&#10;RfdI/IM1SOyo3bRKqpBJVaG2LIESsXbjIYmIH7LdNPw9ZgXLmTm6c261nfXIJvJhsAZhuRDAyLRW&#10;DaZDaN4PDxtgIUqj5GgNIXxTgG19e1PJUtmreaPpFDuWQkwoJUIfoys5D21PWoaFdWTS7dN6LWMa&#10;fceVl9cUrkeeCZFzLQeTPvTS0VNP7dfpohFcdMfi2b+87vaHSTQfxyYbuj3i/d28ewQWaY5/MPzq&#10;J3Wok9PZXowKbETI8iKRCOtlvgKWgI0o0uaMkK+KNfC64v8r1D8AAAD//wMAUEsBAi0AFAAGAAgA&#10;AAAhALaDOJL+AAAA4QEAABMAAAAAAAAAAAAAAAAAAAAAAFtDb250ZW50X1R5cGVzXS54bWxQSwEC&#10;LQAUAAYACAAAACEAOP0h/9YAAACUAQAACwAAAAAAAAAAAAAAAAAvAQAAX3JlbHMvLnJlbHNQSwEC&#10;LQAUAAYACAAAACEAv6MzBB8CAAD9AwAADgAAAAAAAAAAAAAAAAAuAgAAZHJzL2Uyb0RvYy54bWxQ&#10;SwECLQAUAAYACAAAACEA6mmokN8AAAAKAQAADwAAAAAAAAAAAAAAAAB5BAAAZHJzL2Rvd25yZXYu&#10;eG1sUEsFBgAAAAAEAAQA8wAAAIUFAAAAAA==&#10;" filled="f" stroked="f">
                <v:textbox style="mso-fit-shape-to-text:t">
                  <w:txbxContent>
                    <w:p w:rsidR="00977C35" w:rsidRPr="004D082F" w:rsidRDefault="00977C35" w:rsidP="00977C35">
                      <w:pPr>
                        <w:adjustRightInd w:val="0"/>
                        <w:snapToGrid w:val="0"/>
                        <w:rPr>
                          <w:rFonts w:ascii="Times New Roman" w:hAnsi="Times New Roman" w:cs="Times New Roman"/>
                          <w:sz w:val="20"/>
                          <w:szCs w:val="24"/>
                          <w:lang w:val="ru-RU"/>
                        </w:rPr>
                      </w:pPr>
                      <w:r w:rsidRPr="004D082F">
                        <w:rPr>
                          <w:rFonts w:ascii="Times New Roman" w:hAnsi="Times New Roman" w:cs="Times New Roman"/>
                          <w:sz w:val="20"/>
                          <w:szCs w:val="24"/>
                          <w:lang w:val="ru-RU"/>
                        </w:rPr>
                        <w:t xml:space="preserve">Источник данных: Государственное статистическое управление КНР, Государственный комитет КНР по развитию и реформам и т.д. </w:t>
                      </w:r>
                    </w:p>
                  </w:txbxContent>
                </v:textbox>
              </v:shape>
            </w:pict>
          </mc:Fallback>
        </mc:AlternateContent>
      </w:r>
      <w:r w:rsidR="00977C35" w:rsidRPr="00B56099">
        <w:rPr>
          <w:rFonts w:ascii="Times New Roman" w:hAnsi="Times New Roman" w:cs="Times New Roman"/>
          <w:sz w:val="24"/>
          <w:szCs w:val="24"/>
          <w:lang w:val="ru-RU"/>
        </w:rPr>
        <w:t xml:space="preserve">  </w:t>
      </w:r>
      <w:r w:rsidR="00977C35" w:rsidRPr="00454110">
        <w:rPr>
          <w:noProof/>
          <w:lang w:val="ru-RU"/>
        </w:rPr>
        <w:drawing>
          <wp:inline distT="0" distB="0" distL="0" distR="0" wp14:anchorId="13FB6D05" wp14:editId="2F920E2B">
            <wp:extent cx="5008728" cy="2634018"/>
            <wp:effectExtent l="0" t="0" r="1905"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7C35" w:rsidRPr="00B56099" w:rsidRDefault="00977C35" w:rsidP="00977C35">
      <w:pPr>
        <w:adjustRightInd w:val="0"/>
        <w:snapToGrid w:val="0"/>
        <w:spacing w:line="300" w:lineRule="auto"/>
        <w:ind w:firstLineChars="200" w:firstLine="482"/>
        <w:rPr>
          <w:rFonts w:ascii="Times New Roman" w:hAnsi="Times New Roman" w:cs="Times New Roman"/>
          <w:b/>
          <w:sz w:val="24"/>
          <w:szCs w:val="24"/>
          <w:lang w:val="ru-RU"/>
        </w:rPr>
      </w:pPr>
    </w:p>
    <w:p w:rsidR="00977C35" w:rsidRPr="00B56099" w:rsidRDefault="00977C35" w:rsidP="00977C35">
      <w:pPr>
        <w:adjustRightInd w:val="0"/>
        <w:snapToGrid w:val="0"/>
        <w:spacing w:line="300" w:lineRule="auto"/>
        <w:ind w:firstLineChars="200" w:firstLine="482"/>
        <w:rPr>
          <w:rFonts w:ascii="Times New Roman" w:hAnsi="Times New Roman" w:cs="Times New Roman"/>
          <w:sz w:val="24"/>
          <w:szCs w:val="24"/>
          <w:lang w:val="ru-RU"/>
        </w:rPr>
      </w:pPr>
      <w:r w:rsidRPr="00B56099">
        <w:rPr>
          <w:rFonts w:ascii="Times New Roman" w:hAnsi="Times New Roman" w:cs="Times New Roman"/>
          <w:b/>
          <w:sz w:val="24"/>
          <w:szCs w:val="24"/>
          <w:lang w:val="ru-RU"/>
        </w:rPr>
        <w:t>В-третьих, ускоренными темпами формировался новый механизм согласованного развития регионов.</w:t>
      </w:r>
      <w:r w:rsidRPr="00B56099">
        <w:rPr>
          <w:rFonts w:ascii="Times New Roman" w:hAnsi="Times New Roman" w:cs="Times New Roman"/>
          <w:sz w:val="24"/>
          <w:szCs w:val="24"/>
          <w:lang w:val="ru-RU"/>
        </w:rPr>
        <w:t xml:space="preserve"> Стала более совершенной система политических установок по поддержке масштабного освоения западного региона, возрождения северо-восточного региона, подъема центрального региона и опережающего развития восточного региона страны. Динамично и планомерно продвигалось согласованное развитие региона </w:t>
      </w:r>
      <w:bookmarkStart w:id="262" w:name="OLE_LINK59"/>
      <w:r w:rsidRPr="00B56099">
        <w:rPr>
          <w:rFonts w:ascii="Times New Roman" w:hAnsi="Times New Roman" w:cs="Times New Roman"/>
          <w:sz w:val="24"/>
          <w:szCs w:val="24"/>
          <w:lang w:val="ru-RU"/>
        </w:rPr>
        <w:t>Пекин–</w:t>
      </w:r>
      <w:proofErr w:type="spellStart"/>
      <w:r w:rsidRPr="00B56099">
        <w:rPr>
          <w:rFonts w:ascii="Times New Roman" w:hAnsi="Times New Roman" w:cs="Times New Roman"/>
          <w:sz w:val="24"/>
          <w:szCs w:val="24"/>
          <w:lang w:val="ru-RU"/>
        </w:rPr>
        <w:t>Тяньцзинь</w:t>
      </w:r>
      <w:proofErr w:type="spellEnd"/>
      <w:r w:rsidRPr="00B56099">
        <w:rPr>
          <w:rFonts w:ascii="Times New Roman" w:hAnsi="Times New Roman" w:cs="Times New Roman"/>
          <w:sz w:val="24"/>
          <w:szCs w:val="24"/>
          <w:lang w:val="ru-RU"/>
        </w:rPr>
        <w:t>–</w:t>
      </w:r>
      <w:proofErr w:type="spellStart"/>
      <w:r w:rsidRPr="00B56099">
        <w:rPr>
          <w:rFonts w:ascii="Times New Roman" w:hAnsi="Times New Roman" w:cs="Times New Roman"/>
          <w:sz w:val="24"/>
          <w:szCs w:val="24"/>
          <w:lang w:val="ru-RU"/>
        </w:rPr>
        <w:t>Хэбэй</w:t>
      </w:r>
      <w:bookmarkEnd w:id="262"/>
      <w:proofErr w:type="spellEnd"/>
      <w:r w:rsidRPr="00B56099">
        <w:rPr>
          <w:rFonts w:ascii="Times New Roman" w:hAnsi="Times New Roman" w:cs="Times New Roman"/>
          <w:sz w:val="24"/>
          <w:szCs w:val="24"/>
          <w:lang w:val="ru-RU"/>
        </w:rPr>
        <w:t xml:space="preserve">, новый район </w:t>
      </w:r>
      <w:bookmarkStart w:id="263" w:name="OLE_LINK58"/>
      <w:bookmarkStart w:id="264" w:name="OLE_LINK664"/>
      <w:proofErr w:type="spellStart"/>
      <w:r w:rsidRPr="00B56099">
        <w:rPr>
          <w:rFonts w:ascii="Times New Roman" w:hAnsi="Times New Roman" w:cs="Times New Roman"/>
          <w:sz w:val="24"/>
          <w:szCs w:val="24"/>
          <w:lang w:val="ru-RU"/>
        </w:rPr>
        <w:t>Сюнъань</w:t>
      </w:r>
      <w:bookmarkEnd w:id="263"/>
      <w:bookmarkEnd w:id="264"/>
      <w:proofErr w:type="spellEnd"/>
      <w:r w:rsidRPr="00B56099">
        <w:rPr>
          <w:rFonts w:ascii="Times New Roman" w:hAnsi="Times New Roman" w:cs="Times New Roman"/>
          <w:sz w:val="24"/>
          <w:szCs w:val="24"/>
          <w:lang w:val="ru-RU"/>
        </w:rPr>
        <w:t xml:space="preserve"> вступил в этап реального строительства. Были достигнуты заметные успехи в исправлении острых экологических проблем и в борьбе с загрязнением экологической среды экономического пояса вдоль реки Янцзы. Значительнее совершенствовалась программа и соответствующие </w:t>
      </w:r>
      <w:r w:rsidRPr="00B56099">
        <w:rPr>
          <w:rFonts w:ascii="Times New Roman" w:hAnsi="Times New Roman" w:cs="Times New Roman"/>
          <w:sz w:val="24"/>
          <w:szCs w:val="24"/>
          <w:lang w:val="ru-RU"/>
        </w:rPr>
        <w:lastRenderedPageBreak/>
        <w:t xml:space="preserve">политические установки относительно строительства региона «Большого залива» </w:t>
      </w:r>
      <w:bookmarkStart w:id="265" w:name="OLE_LINK60"/>
      <w:proofErr w:type="spellStart"/>
      <w:r w:rsidRPr="00B56099">
        <w:rPr>
          <w:rFonts w:ascii="Times New Roman" w:hAnsi="Times New Roman" w:cs="Times New Roman"/>
          <w:sz w:val="24"/>
          <w:szCs w:val="24"/>
          <w:lang w:val="ru-RU"/>
        </w:rPr>
        <w:t>Гуандун</w:t>
      </w:r>
      <w:proofErr w:type="spellEnd"/>
      <w:r w:rsidRPr="00B56099">
        <w:rPr>
          <w:rFonts w:ascii="Times New Roman" w:hAnsi="Times New Roman" w:cs="Times New Roman"/>
          <w:sz w:val="24"/>
          <w:szCs w:val="24"/>
          <w:lang w:val="ru-RU"/>
        </w:rPr>
        <w:t>–Сянган–</w:t>
      </w:r>
      <w:proofErr w:type="spellStart"/>
      <w:r w:rsidRPr="00B56099">
        <w:rPr>
          <w:rFonts w:ascii="Times New Roman" w:hAnsi="Times New Roman" w:cs="Times New Roman"/>
          <w:sz w:val="24"/>
          <w:szCs w:val="24"/>
          <w:lang w:val="ru-RU"/>
        </w:rPr>
        <w:t>Аомэнь</w:t>
      </w:r>
      <w:bookmarkEnd w:id="265"/>
      <w:proofErr w:type="spellEnd"/>
      <w:r w:rsidRPr="00B56099">
        <w:rPr>
          <w:rFonts w:ascii="Times New Roman" w:hAnsi="Times New Roman" w:cs="Times New Roman"/>
          <w:sz w:val="24"/>
          <w:szCs w:val="24"/>
          <w:lang w:val="ru-RU"/>
        </w:rPr>
        <w:t xml:space="preserve">. Были обнародованы и введены в действие Основные положения программы интегрированного развития </w:t>
      </w:r>
      <w:bookmarkStart w:id="266" w:name="OLE_LINK217"/>
      <w:bookmarkStart w:id="267" w:name="OLE_LINK218"/>
      <w:r w:rsidRPr="00B56099">
        <w:rPr>
          <w:rFonts w:ascii="Times New Roman" w:hAnsi="Times New Roman" w:cs="Times New Roman"/>
          <w:sz w:val="24"/>
          <w:szCs w:val="24"/>
          <w:lang w:val="ru-RU"/>
        </w:rPr>
        <w:t>региона дельты реки Янцзы</w:t>
      </w:r>
      <w:bookmarkEnd w:id="266"/>
      <w:bookmarkEnd w:id="267"/>
      <w:r w:rsidRPr="00B56099">
        <w:rPr>
          <w:rFonts w:ascii="Times New Roman" w:hAnsi="Times New Roman" w:cs="Times New Roman"/>
          <w:sz w:val="24"/>
          <w:szCs w:val="24"/>
          <w:lang w:val="ru-RU"/>
        </w:rPr>
        <w:t xml:space="preserve">, дан старт строительству образцово-показательной зоны экологического, «зеленого» и интегрированного развития в данном регионе. Началась разработка Основных положений </w:t>
      </w:r>
      <w:bookmarkStart w:id="268" w:name="OLE_LINK219"/>
      <w:bookmarkStart w:id="269" w:name="OLE_LINK220"/>
      <w:r w:rsidRPr="00B56099">
        <w:rPr>
          <w:rFonts w:ascii="Times New Roman" w:hAnsi="Times New Roman" w:cs="Times New Roman"/>
          <w:sz w:val="24"/>
          <w:szCs w:val="24"/>
          <w:lang w:val="ru-RU"/>
        </w:rPr>
        <w:t xml:space="preserve">программы защиты экологии и обеспечения высококачественного развития </w:t>
      </w:r>
      <w:bookmarkStart w:id="270" w:name="OLE_LINK221"/>
      <w:bookmarkStart w:id="271" w:name="OLE_LINK222"/>
      <w:r w:rsidRPr="00B56099">
        <w:rPr>
          <w:rFonts w:ascii="Times New Roman" w:hAnsi="Times New Roman" w:cs="Times New Roman"/>
          <w:sz w:val="24"/>
          <w:szCs w:val="24"/>
          <w:lang w:val="ru-RU"/>
        </w:rPr>
        <w:t xml:space="preserve">бассейна </w:t>
      </w:r>
      <w:bookmarkStart w:id="272" w:name="OLE_LINK61"/>
      <w:bookmarkStart w:id="273" w:name="OLE_LINK62"/>
      <w:r w:rsidRPr="00B56099">
        <w:rPr>
          <w:rFonts w:ascii="Times New Roman" w:hAnsi="Times New Roman" w:cs="Times New Roman"/>
          <w:sz w:val="24"/>
          <w:szCs w:val="24"/>
          <w:lang w:val="ru-RU"/>
        </w:rPr>
        <w:t>реки Хуанхэ</w:t>
      </w:r>
      <w:bookmarkEnd w:id="268"/>
      <w:bookmarkEnd w:id="269"/>
      <w:bookmarkEnd w:id="270"/>
      <w:bookmarkEnd w:id="271"/>
      <w:bookmarkEnd w:id="272"/>
      <w:bookmarkEnd w:id="273"/>
      <w:r w:rsidRPr="00B56099">
        <w:rPr>
          <w:rFonts w:ascii="Times New Roman" w:hAnsi="Times New Roman" w:cs="Times New Roman"/>
          <w:sz w:val="24"/>
          <w:szCs w:val="24"/>
          <w:lang w:val="ru-RU"/>
        </w:rPr>
        <w:t xml:space="preserve">. </w:t>
      </w:r>
      <w:bookmarkStart w:id="274" w:name="OLE_LINK225"/>
      <w:bookmarkStart w:id="275" w:name="OLE_LINK226"/>
      <w:bookmarkStart w:id="276" w:name="OLE_LINK667"/>
      <w:bookmarkStart w:id="277" w:name="OLE_LINK668"/>
      <w:r w:rsidRPr="00B56099">
        <w:rPr>
          <w:rFonts w:ascii="Times New Roman" w:hAnsi="Times New Roman" w:cs="Times New Roman"/>
          <w:sz w:val="24"/>
          <w:szCs w:val="24"/>
          <w:lang w:val="ru-RU"/>
        </w:rPr>
        <w:t xml:space="preserve">Форсировался процесс </w:t>
      </w:r>
      <w:bookmarkEnd w:id="274"/>
      <w:bookmarkEnd w:id="275"/>
      <w:r w:rsidRPr="00B56099">
        <w:rPr>
          <w:rFonts w:ascii="Times New Roman" w:hAnsi="Times New Roman" w:cs="Times New Roman"/>
          <w:sz w:val="24"/>
          <w:szCs w:val="24"/>
          <w:lang w:val="ru-RU"/>
        </w:rPr>
        <w:t xml:space="preserve">развития и подъема </w:t>
      </w:r>
      <w:bookmarkStart w:id="278" w:name="OLE_LINK535"/>
      <w:bookmarkStart w:id="279" w:name="OLE_LINK540"/>
      <w:bookmarkStart w:id="280" w:name="OLE_LINK227"/>
      <w:bookmarkStart w:id="281" w:name="OLE_LINK228"/>
      <w:bookmarkEnd w:id="276"/>
      <w:bookmarkEnd w:id="277"/>
      <w:r w:rsidRPr="00B56099">
        <w:rPr>
          <w:rFonts w:ascii="Times New Roman" w:hAnsi="Times New Roman" w:cs="Times New Roman"/>
          <w:sz w:val="24"/>
          <w:szCs w:val="24"/>
          <w:lang w:val="ru-RU"/>
        </w:rPr>
        <w:t>бывших революционных опорных баз</w:t>
      </w:r>
      <w:bookmarkEnd w:id="278"/>
      <w:bookmarkEnd w:id="279"/>
      <w:r w:rsidRPr="00B56099">
        <w:rPr>
          <w:rFonts w:ascii="Times New Roman" w:hAnsi="Times New Roman" w:cs="Times New Roman"/>
          <w:sz w:val="24"/>
          <w:szCs w:val="24"/>
          <w:lang w:val="ru-RU"/>
        </w:rPr>
        <w:t>, национальных, окраинных и бедных районов</w:t>
      </w:r>
      <w:bookmarkEnd w:id="280"/>
      <w:bookmarkEnd w:id="281"/>
      <w:r w:rsidRPr="00B56099">
        <w:rPr>
          <w:rFonts w:ascii="Times New Roman" w:hAnsi="Times New Roman" w:cs="Times New Roman"/>
          <w:sz w:val="24"/>
          <w:szCs w:val="24"/>
          <w:lang w:val="ru-RU"/>
        </w:rPr>
        <w:t xml:space="preserve">, а также других </w:t>
      </w:r>
      <w:bookmarkStart w:id="282" w:name="OLE_LINK669"/>
      <w:bookmarkStart w:id="283" w:name="OLE_LINK670"/>
      <w:r w:rsidRPr="00B56099">
        <w:rPr>
          <w:rFonts w:ascii="Times New Roman" w:hAnsi="Times New Roman" w:cs="Times New Roman"/>
          <w:sz w:val="24"/>
          <w:szCs w:val="24"/>
          <w:lang w:val="ru-RU"/>
        </w:rPr>
        <w:t xml:space="preserve">особых категорий </w:t>
      </w:r>
      <w:bookmarkEnd w:id="282"/>
      <w:bookmarkEnd w:id="283"/>
      <w:r w:rsidRPr="00B56099">
        <w:rPr>
          <w:rFonts w:ascii="Times New Roman" w:hAnsi="Times New Roman" w:cs="Times New Roman"/>
          <w:sz w:val="24"/>
          <w:szCs w:val="24"/>
          <w:lang w:val="ru-RU"/>
        </w:rPr>
        <w:t>районов, энергично шла работа по оказанию шефской помощи. В полной мере было запущено строительство образцово-показательных зон развития морской экономики</w:t>
      </w:r>
      <w:bookmarkStart w:id="284" w:name="OLE_LINK229"/>
      <w:bookmarkStart w:id="285" w:name="OLE_LINK230"/>
      <w:r w:rsidRPr="00B56099">
        <w:rPr>
          <w:rFonts w:ascii="Times New Roman" w:hAnsi="Times New Roman" w:cs="Times New Roman"/>
          <w:sz w:val="24"/>
          <w:szCs w:val="24"/>
          <w:lang w:val="ru-RU"/>
        </w:rPr>
        <w:t xml:space="preserve">. </w:t>
      </w:r>
      <w:bookmarkEnd w:id="284"/>
      <w:bookmarkEnd w:id="285"/>
    </w:p>
    <w:p w:rsidR="00977C35" w:rsidRPr="00B56099" w:rsidRDefault="00977C35" w:rsidP="00977C35">
      <w:pPr>
        <w:adjustRightInd w:val="0"/>
        <w:snapToGrid w:val="0"/>
        <w:spacing w:line="300" w:lineRule="auto"/>
        <w:ind w:firstLineChars="200" w:firstLine="480"/>
        <w:rPr>
          <w:rFonts w:ascii="Times New Roman" w:hAnsi="Times New Roman" w:cs="Times New Roman"/>
          <w:sz w:val="24"/>
          <w:szCs w:val="24"/>
          <w:lang w:val="ru-RU"/>
        </w:rPr>
      </w:pPr>
    </w:p>
    <w:p w:rsidR="00977C35" w:rsidRPr="00B56099" w:rsidRDefault="00977C35" w:rsidP="00977C35">
      <w:pPr>
        <w:adjustRightInd w:val="0"/>
        <w:snapToGrid w:val="0"/>
        <w:spacing w:line="300" w:lineRule="auto"/>
        <w:jc w:val="center"/>
        <w:rPr>
          <w:rFonts w:ascii="Times New Roman" w:hAnsi="Times New Roman" w:cs="Times New Roman"/>
          <w:b/>
          <w:szCs w:val="21"/>
          <w:lang w:val="ru-RU"/>
        </w:rPr>
      </w:pPr>
      <w:r w:rsidRPr="00B56099">
        <w:rPr>
          <w:rFonts w:ascii="Times New Roman" w:hAnsi="Times New Roman" w:cs="Times New Roman"/>
          <w:b/>
          <w:szCs w:val="21"/>
          <w:lang w:val="ru-RU"/>
        </w:rPr>
        <w:t xml:space="preserve">Таблица 2. Успехи, достигнутые в ходе реализации </w:t>
      </w:r>
    </w:p>
    <w:p w:rsidR="00977C35" w:rsidRPr="00B56099" w:rsidRDefault="00977C35" w:rsidP="00977C35">
      <w:pPr>
        <w:adjustRightInd w:val="0"/>
        <w:snapToGrid w:val="0"/>
        <w:spacing w:line="300" w:lineRule="auto"/>
        <w:jc w:val="center"/>
        <w:rPr>
          <w:rFonts w:ascii="Times New Roman" w:hAnsi="Times New Roman" w:cs="Times New Roman"/>
          <w:b/>
          <w:szCs w:val="21"/>
          <w:lang w:val="ru-RU"/>
        </w:rPr>
      </w:pPr>
      <w:r w:rsidRPr="00B56099">
        <w:rPr>
          <w:rFonts w:ascii="Times New Roman" w:hAnsi="Times New Roman" w:cs="Times New Roman"/>
          <w:b/>
          <w:szCs w:val="21"/>
          <w:lang w:val="ru-RU"/>
        </w:rPr>
        <w:t>важнейших стратегий регионального развития</w:t>
      </w:r>
    </w:p>
    <w:tbl>
      <w:tblPr>
        <w:tblStyle w:val="a7"/>
        <w:tblW w:w="0" w:type="auto"/>
        <w:tblInd w:w="250" w:type="dxa"/>
        <w:tblLayout w:type="fixed"/>
        <w:tblLook w:val="04A0" w:firstRow="1" w:lastRow="0" w:firstColumn="1" w:lastColumn="0" w:noHBand="0" w:noVBand="1"/>
      </w:tblPr>
      <w:tblGrid>
        <w:gridCol w:w="2268"/>
        <w:gridCol w:w="6379"/>
      </w:tblGrid>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Масштабное освоение западного региона </w:t>
            </w:r>
          </w:p>
        </w:tc>
        <w:tc>
          <w:tcPr>
            <w:tcW w:w="6379" w:type="dxa"/>
          </w:tcPr>
          <w:p w:rsidR="00977C35" w:rsidRPr="00B56099" w:rsidRDefault="00977C35" w:rsidP="005E0FE0">
            <w:pPr>
              <w:pStyle w:val="a8"/>
              <w:numPr>
                <w:ilvl w:val="0"/>
                <w:numId w:val="3"/>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 xml:space="preserve">Опубликованы Руководящие указания по интенсивному формированию новой архитектоники масштабного освоения западного региона </w:t>
            </w:r>
            <w:bookmarkStart w:id="286" w:name="OLE_LINK239"/>
            <w:bookmarkStart w:id="287" w:name="OLE_LINK240"/>
            <w:r w:rsidRPr="00B56099">
              <w:rPr>
                <w:rFonts w:ascii="Times New Roman" w:hAnsi="Times New Roman" w:cs="Times New Roman"/>
                <w:szCs w:val="21"/>
                <w:lang w:val="ru-RU"/>
              </w:rPr>
              <w:t>в новую эпоху</w:t>
            </w:r>
            <w:bookmarkEnd w:id="286"/>
            <w:bookmarkEnd w:id="287"/>
            <w:r w:rsidRPr="00B56099">
              <w:rPr>
                <w:rFonts w:ascii="Times New Roman" w:hAnsi="Times New Roman" w:cs="Times New Roman"/>
                <w:szCs w:val="21"/>
                <w:lang w:val="ru-RU"/>
              </w:rPr>
              <w:t xml:space="preserve">. Продвигалось открытое развитие приграничных районов, усиливалось строительство приграничных пилотных зон приоритетного освоения и расширения открытости. </w:t>
            </w:r>
          </w:p>
        </w:tc>
      </w:tr>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Возрождение северо-восточного региона </w:t>
            </w:r>
          </w:p>
        </w:tc>
        <w:tc>
          <w:tcPr>
            <w:tcW w:w="6379" w:type="dxa"/>
          </w:tcPr>
          <w:p w:rsidR="00977C35" w:rsidRPr="00B56099" w:rsidRDefault="00977C35" w:rsidP="005E0FE0">
            <w:pPr>
              <w:pStyle w:val="a8"/>
              <w:numPr>
                <w:ilvl w:val="0"/>
                <w:numId w:val="2"/>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 xml:space="preserve">Поощрялась оптимизация бизнес-среды, продвигалась реформа госпредприятий и стимулировалось развитие негосударственного сектора экономики в </w:t>
            </w:r>
            <w:r w:rsidRPr="00B56099">
              <w:rPr>
                <w:rFonts w:ascii="Times New Roman" w:hAnsi="Times New Roman" w:cs="Times New Roman"/>
                <w:kern w:val="0"/>
                <w:szCs w:val="21"/>
                <w:lang w:val="ru-RU"/>
              </w:rPr>
              <w:t>северо-восточном регионе</w:t>
            </w:r>
            <w:r w:rsidRPr="00B56099">
              <w:rPr>
                <w:rFonts w:ascii="Times New Roman" w:hAnsi="Times New Roman" w:cs="Times New Roman"/>
                <w:szCs w:val="21"/>
                <w:lang w:val="ru-RU"/>
              </w:rPr>
              <w:t xml:space="preserve">. Усиливалось сотрудничество данного региона с восточным регионом по линии оказания шефской помощи. </w:t>
            </w:r>
          </w:p>
        </w:tc>
      </w:tr>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Подъем центрального региона </w:t>
            </w:r>
          </w:p>
        </w:tc>
        <w:tc>
          <w:tcPr>
            <w:tcW w:w="6379" w:type="dxa"/>
          </w:tcPr>
          <w:p w:rsidR="00977C35" w:rsidRPr="00B56099" w:rsidRDefault="00977C35" w:rsidP="005E0FE0">
            <w:pPr>
              <w:pStyle w:val="a8"/>
              <w:numPr>
                <w:ilvl w:val="0"/>
                <w:numId w:val="2"/>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На основе исследований были разработаны Руководящие указания по содействию высококачественному развитию центрального региона в новую эпоху.</w:t>
            </w:r>
          </w:p>
        </w:tc>
      </w:tr>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Опережающее развитие восточного региона </w:t>
            </w:r>
          </w:p>
        </w:tc>
        <w:tc>
          <w:tcPr>
            <w:tcW w:w="6379" w:type="dxa"/>
          </w:tcPr>
          <w:p w:rsidR="00977C35" w:rsidRPr="00B56099" w:rsidRDefault="00977C35" w:rsidP="005E0FE0">
            <w:pPr>
              <w:pStyle w:val="a8"/>
              <w:numPr>
                <w:ilvl w:val="0"/>
                <w:numId w:val="2"/>
              </w:numPr>
              <w:adjustRightInd w:val="0"/>
              <w:snapToGrid w:val="0"/>
              <w:spacing w:line="300" w:lineRule="auto"/>
              <w:ind w:firstLineChars="0"/>
              <w:rPr>
                <w:rFonts w:ascii="Times New Roman" w:hAnsi="Times New Roman" w:cs="Times New Roman"/>
                <w:szCs w:val="21"/>
                <w:lang w:val="ru-RU"/>
              </w:rPr>
            </w:pPr>
            <w:bookmarkStart w:id="288" w:name="OLE_LINK352"/>
            <w:bookmarkStart w:id="289" w:name="OLE_LINK353"/>
            <w:r w:rsidRPr="00B56099">
              <w:rPr>
                <w:rFonts w:ascii="Times New Roman" w:hAnsi="Times New Roman" w:cs="Times New Roman"/>
                <w:szCs w:val="21"/>
                <w:lang w:val="ru-RU"/>
              </w:rPr>
              <w:t xml:space="preserve">Поощрялось и направлялось </w:t>
            </w:r>
            <w:bookmarkEnd w:id="288"/>
            <w:bookmarkEnd w:id="289"/>
            <w:r w:rsidRPr="00B56099">
              <w:rPr>
                <w:rFonts w:ascii="Times New Roman" w:hAnsi="Times New Roman" w:cs="Times New Roman"/>
                <w:szCs w:val="21"/>
                <w:lang w:val="ru-RU"/>
              </w:rPr>
              <w:t>перемещение предприятий из восточного региона приоритетно в центральный</w:t>
            </w:r>
            <w:r w:rsidR="006A7838" w:rsidRPr="00B56099">
              <w:rPr>
                <w:rFonts w:ascii="Times New Roman" w:hAnsi="Times New Roman" w:cs="Times New Roman"/>
                <w:szCs w:val="21"/>
                <w:lang w:val="ru-RU"/>
              </w:rPr>
              <w:t>,</w:t>
            </w:r>
            <w:r w:rsidRPr="00B56099">
              <w:rPr>
                <w:rFonts w:ascii="Times New Roman" w:hAnsi="Times New Roman" w:cs="Times New Roman"/>
                <w:szCs w:val="21"/>
                <w:lang w:val="ru-RU"/>
              </w:rPr>
              <w:t xml:space="preserve"> западный</w:t>
            </w:r>
            <w:r w:rsidR="006A7838" w:rsidRPr="00B56099">
              <w:rPr>
                <w:rFonts w:ascii="Times New Roman" w:hAnsi="Times New Roman" w:cs="Times New Roman"/>
                <w:szCs w:val="21"/>
                <w:lang w:val="ru-RU"/>
              </w:rPr>
              <w:t xml:space="preserve"> и северо-восточный</w:t>
            </w:r>
            <w:r w:rsidRPr="00B56099">
              <w:rPr>
                <w:rFonts w:ascii="Times New Roman" w:hAnsi="Times New Roman" w:cs="Times New Roman"/>
                <w:szCs w:val="21"/>
                <w:lang w:val="ru-RU"/>
              </w:rPr>
              <w:t xml:space="preserve"> регионы.</w:t>
            </w:r>
          </w:p>
        </w:tc>
      </w:tr>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Согласованное развитие региона </w:t>
            </w:r>
            <w:bookmarkStart w:id="290" w:name="OLE_LINK235"/>
            <w:bookmarkStart w:id="291" w:name="OLE_LINK236"/>
            <w:r w:rsidRPr="00B56099">
              <w:rPr>
                <w:rFonts w:ascii="Times New Roman" w:hAnsi="Times New Roman" w:cs="Times New Roman"/>
                <w:b/>
                <w:szCs w:val="21"/>
                <w:lang w:val="ru-RU"/>
              </w:rPr>
              <w:t>Пекин</w:t>
            </w:r>
            <w:r w:rsidRPr="00B56099">
              <w:rPr>
                <w:rFonts w:ascii="Times New Roman" w:hAnsi="Times New Roman" w:cs="Times New Roman"/>
                <w:b/>
                <w:kern w:val="0"/>
                <w:szCs w:val="21"/>
                <w:lang w:val="ru-RU"/>
              </w:rPr>
              <w:t>–</w:t>
            </w:r>
            <w:proofErr w:type="spellStart"/>
            <w:r w:rsidRPr="00B56099">
              <w:rPr>
                <w:rFonts w:ascii="Times New Roman" w:hAnsi="Times New Roman" w:cs="Times New Roman"/>
                <w:b/>
                <w:szCs w:val="21"/>
                <w:lang w:val="ru-RU"/>
              </w:rPr>
              <w:t>Тяньцзинь</w:t>
            </w:r>
            <w:proofErr w:type="spellEnd"/>
            <w:r w:rsidRPr="00B56099">
              <w:rPr>
                <w:rFonts w:ascii="Times New Roman" w:hAnsi="Times New Roman" w:cs="Times New Roman"/>
                <w:b/>
                <w:kern w:val="0"/>
                <w:szCs w:val="21"/>
                <w:lang w:val="ru-RU"/>
              </w:rPr>
              <w:t>–</w:t>
            </w:r>
            <w:proofErr w:type="spellStart"/>
            <w:r w:rsidRPr="00B56099">
              <w:rPr>
                <w:rFonts w:ascii="Times New Roman" w:hAnsi="Times New Roman" w:cs="Times New Roman"/>
                <w:b/>
                <w:szCs w:val="21"/>
                <w:lang w:val="ru-RU"/>
              </w:rPr>
              <w:t>Хэбэй</w:t>
            </w:r>
            <w:proofErr w:type="spellEnd"/>
            <w:r w:rsidRPr="00B56099">
              <w:rPr>
                <w:rFonts w:ascii="Times New Roman" w:hAnsi="Times New Roman" w:cs="Times New Roman"/>
                <w:b/>
                <w:szCs w:val="21"/>
                <w:lang w:val="ru-RU"/>
              </w:rPr>
              <w:t xml:space="preserve"> </w:t>
            </w:r>
            <w:bookmarkEnd w:id="290"/>
            <w:bookmarkEnd w:id="291"/>
          </w:p>
        </w:tc>
        <w:tc>
          <w:tcPr>
            <w:tcW w:w="6379" w:type="dxa"/>
          </w:tcPr>
          <w:p w:rsidR="00977C35" w:rsidRPr="00B56099" w:rsidRDefault="00977C35" w:rsidP="005E0FE0">
            <w:pPr>
              <w:pStyle w:val="a8"/>
              <w:numPr>
                <w:ilvl w:val="0"/>
                <w:numId w:val="2"/>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 xml:space="preserve">В соответствии с принципами высокого качества и высоких стандартов составлен план и начато строительство нового района </w:t>
            </w:r>
            <w:proofErr w:type="spellStart"/>
            <w:r w:rsidRPr="00B56099">
              <w:rPr>
                <w:rFonts w:ascii="Times New Roman" w:hAnsi="Times New Roman" w:cs="Times New Roman"/>
                <w:szCs w:val="21"/>
                <w:lang w:val="ru-RU"/>
              </w:rPr>
              <w:t>Сюнъань</w:t>
            </w:r>
            <w:proofErr w:type="spellEnd"/>
            <w:r w:rsidRPr="00B56099">
              <w:rPr>
                <w:rFonts w:ascii="Times New Roman" w:hAnsi="Times New Roman" w:cs="Times New Roman"/>
                <w:szCs w:val="21"/>
                <w:lang w:val="ru-RU"/>
              </w:rPr>
              <w:t xml:space="preserve"> и </w:t>
            </w:r>
            <w:proofErr w:type="spellStart"/>
            <w:r w:rsidRPr="00B56099">
              <w:rPr>
                <w:rFonts w:ascii="Times New Roman" w:hAnsi="Times New Roman" w:cs="Times New Roman"/>
                <w:szCs w:val="21"/>
                <w:lang w:val="ru-RU"/>
              </w:rPr>
              <w:t>субцентра</w:t>
            </w:r>
            <w:proofErr w:type="spellEnd"/>
            <w:r w:rsidRPr="00B56099">
              <w:rPr>
                <w:rFonts w:ascii="Times New Roman" w:hAnsi="Times New Roman" w:cs="Times New Roman"/>
                <w:szCs w:val="21"/>
                <w:lang w:val="ru-RU"/>
              </w:rPr>
              <w:t xml:space="preserve"> Пекина. Планомерно шла работа по освобождению Пекина от нехарактерных для столицы функций, были совершены первые прорывы в сферах транспорта, защиты экологии и производств, ускорялось формирование систем и механизмов согласованного развития, произошли </w:t>
            </w:r>
            <w:bookmarkStart w:id="292" w:name="OLE_LINK673"/>
            <w:bookmarkStart w:id="293" w:name="OLE_LINK674"/>
            <w:r w:rsidRPr="00B56099">
              <w:rPr>
                <w:rFonts w:ascii="Times New Roman" w:hAnsi="Times New Roman" w:cs="Times New Roman"/>
                <w:szCs w:val="21"/>
                <w:lang w:val="ru-RU"/>
              </w:rPr>
              <w:t xml:space="preserve">позитивные сдвиги </w:t>
            </w:r>
            <w:bookmarkEnd w:id="292"/>
            <w:bookmarkEnd w:id="293"/>
            <w:r w:rsidRPr="00B56099">
              <w:rPr>
                <w:rFonts w:ascii="Times New Roman" w:hAnsi="Times New Roman" w:cs="Times New Roman"/>
                <w:szCs w:val="21"/>
                <w:lang w:val="ru-RU"/>
              </w:rPr>
              <w:t xml:space="preserve">в деле совместного создания объектов предоставления общественных услуг и их совместного использования. </w:t>
            </w:r>
          </w:p>
        </w:tc>
      </w:tr>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Развитие экономического </w:t>
            </w:r>
            <w:r w:rsidRPr="00B56099">
              <w:rPr>
                <w:rFonts w:ascii="Times New Roman" w:hAnsi="Times New Roman" w:cs="Times New Roman"/>
                <w:b/>
                <w:szCs w:val="21"/>
                <w:lang w:val="ru-RU"/>
              </w:rPr>
              <w:lastRenderedPageBreak/>
              <w:t xml:space="preserve">пояса вдоль реки Янцзы </w:t>
            </w:r>
          </w:p>
        </w:tc>
        <w:tc>
          <w:tcPr>
            <w:tcW w:w="6379" w:type="dxa"/>
          </w:tcPr>
          <w:p w:rsidR="00977C35" w:rsidRPr="00B56099" w:rsidRDefault="00977C35" w:rsidP="005E0FE0">
            <w:pPr>
              <w:pStyle w:val="a8"/>
              <w:numPr>
                <w:ilvl w:val="0"/>
                <w:numId w:val="2"/>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lastRenderedPageBreak/>
              <w:t xml:space="preserve">Успешно реализовывались программы «4+1» – программа по </w:t>
            </w:r>
            <w:bookmarkStart w:id="294" w:name="OLE_LINK675"/>
            <w:bookmarkStart w:id="295" w:name="OLE_LINK676"/>
            <w:r w:rsidRPr="00B56099">
              <w:rPr>
                <w:rFonts w:ascii="Times New Roman" w:hAnsi="Times New Roman" w:cs="Times New Roman"/>
                <w:szCs w:val="21"/>
                <w:lang w:val="ru-RU"/>
              </w:rPr>
              <w:t xml:space="preserve">обработке сточных вод и отходов </w:t>
            </w:r>
            <w:bookmarkEnd w:id="294"/>
            <w:bookmarkEnd w:id="295"/>
            <w:r w:rsidRPr="00B56099">
              <w:rPr>
                <w:rFonts w:ascii="Times New Roman" w:hAnsi="Times New Roman" w:cs="Times New Roman"/>
                <w:szCs w:val="21"/>
                <w:lang w:val="ru-RU"/>
              </w:rPr>
              <w:t xml:space="preserve">в городах и поселках, </w:t>
            </w:r>
            <w:r w:rsidRPr="00B56099">
              <w:rPr>
                <w:rFonts w:ascii="Times New Roman" w:hAnsi="Times New Roman" w:cs="Times New Roman"/>
                <w:szCs w:val="21"/>
                <w:lang w:val="ru-RU"/>
              </w:rPr>
              <w:lastRenderedPageBreak/>
              <w:t xml:space="preserve">программа по борьбе с загрязнением отходами химической промышленности, программа по борьбе с диффузным загрязнением от сельскохозяйственных источников, программа по борьбе с загрязнением с судов и программа упорядочения </w:t>
            </w:r>
            <w:proofErr w:type="spellStart"/>
            <w:r w:rsidRPr="00B56099">
              <w:rPr>
                <w:rFonts w:ascii="Times New Roman" w:hAnsi="Times New Roman" w:cs="Times New Roman"/>
                <w:szCs w:val="21"/>
                <w:lang w:val="ru-RU"/>
              </w:rPr>
              <w:t>хвостохранилищ</w:t>
            </w:r>
            <w:proofErr w:type="spellEnd"/>
            <w:r w:rsidRPr="00B56099">
              <w:rPr>
                <w:rFonts w:ascii="Times New Roman" w:hAnsi="Times New Roman" w:cs="Times New Roman"/>
                <w:szCs w:val="21"/>
                <w:lang w:val="ru-RU"/>
              </w:rPr>
              <w:t>. Была введена система негативного списка, регламентирующего развитие экономического пояса вдоль реки Янцзы. В первоначальном виде была сформирована комплексная транспортно-коммуникационная система.</w:t>
            </w:r>
          </w:p>
        </w:tc>
      </w:tr>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lastRenderedPageBreak/>
              <w:t xml:space="preserve">Строительство региона «Большого залива» </w:t>
            </w:r>
            <w:bookmarkStart w:id="296" w:name="OLE_LINK214"/>
            <w:bookmarkStart w:id="297" w:name="OLE_LINK215"/>
            <w:bookmarkStart w:id="298" w:name="OLE_LINK209"/>
            <w:bookmarkStart w:id="299" w:name="OLE_LINK210"/>
            <w:bookmarkStart w:id="300" w:name="OLE_LINK213"/>
            <w:bookmarkStart w:id="301" w:name="OLE_LINK216"/>
            <w:proofErr w:type="spellStart"/>
            <w:r w:rsidRPr="00B56099">
              <w:rPr>
                <w:rFonts w:ascii="Times New Roman" w:hAnsi="Times New Roman" w:cs="Times New Roman"/>
                <w:b/>
                <w:szCs w:val="21"/>
                <w:lang w:val="ru-RU"/>
              </w:rPr>
              <w:t>Гуандун</w:t>
            </w:r>
            <w:proofErr w:type="spellEnd"/>
            <w:r w:rsidRPr="00B56099">
              <w:rPr>
                <w:rFonts w:ascii="Times New Roman" w:hAnsi="Times New Roman" w:cs="Times New Roman"/>
                <w:b/>
                <w:szCs w:val="21"/>
                <w:lang w:val="ru-RU"/>
              </w:rPr>
              <w:t>–Сянган–</w:t>
            </w:r>
            <w:proofErr w:type="spellStart"/>
            <w:r w:rsidRPr="00B56099">
              <w:rPr>
                <w:rFonts w:ascii="Times New Roman" w:hAnsi="Times New Roman" w:cs="Times New Roman"/>
                <w:b/>
                <w:szCs w:val="21"/>
                <w:lang w:val="ru-RU"/>
              </w:rPr>
              <w:t>Аомэн</w:t>
            </w:r>
            <w:bookmarkEnd w:id="296"/>
            <w:bookmarkEnd w:id="297"/>
            <w:r w:rsidRPr="00B56099">
              <w:rPr>
                <w:rFonts w:ascii="Times New Roman" w:hAnsi="Times New Roman" w:cs="Times New Roman"/>
                <w:b/>
                <w:szCs w:val="21"/>
                <w:lang w:val="ru-RU"/>
              </w:rPr>
              <w:t>ь</w:t>
            </w:r>
            <w:proofErr w:type="spellEnd"/>
            <w:r w:rsidRPr="00B56099">
              <w:rPr>
                <w:rFonts w:ascii="Times New Roman" w:hAnsi="Times New Roman" w:cs="Times New Roman"/>
                <w:b/>
                <w:szCs w:val="21"/>
                <w:lang w:val="ru-RU"/>
              </w:rPr>
              <w:t xml:space="preserve"> </w:t>
            </w:r>
            <w:bookmarkEnd w:id="298"/>
            <w:bookmarkEnd w:id="299"/>
            <w:bookmarkEnd w:id="300"/>
            <w:bookmarkEnd w:id="301"/>
          </w:p>
        </w:tc>
        <w:tc>
          <w:tcPr>
            <w:tcW w:w="6379" w:type="dxa"/>
          </w:tcPr>
          <w:p w:rsidR="00977C35" w:rsidRPr="00B56099" w:rsidRDefault="00977C35" w:rsidP="005E0FE0">
            <w:pPr>
              <w:pStyle w:val="a8"/>
              <w:numPr>
                <w:ilvl w:val="0"/>
                <w:numId w:val="2"/>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 xml:space="preserve">Опубликованы и проведены в жизнь Указания по поддержке </w:t>
            </w:r>
            <w:proofErr w:type="spellStart"/>
            <w:r w:rsidRPr="00B56099">
              <w:rPr>
                <w:rFonts w:ascii="Times New Roman" w:hAnsi="Times New Roman" w:cs="Times New Roman"/>
                <w:szCs w:val="21"/>
                <w:lang w:val="ru-RU"/>
              </w:rPr>
              <w:t>Шэньчжэня</w:t>
            </w:r>
            <w:proofErr w:type="spellEnd"/>
            <w:r w:rsidRPr="00B56099">
              <w:rPr>
                <w:rFonts w:ascii="Times New Roman" w:hAnsi="Times New Roman" w:cs="Times New Roman"/>
                <w:szCs w:val="21"/>
                <w:lang w:val="ru-RU"/>
              </w:rPr>
              <w:t xml:space="preserve"> в создании образцово-показательной зоны опережающего развития социализма с китайской спецификой, а также целевые программы и политические установки и меры по строительству региона «Большого залива» </w:t>
            </w:r>
            <w:bookmarkStart w:id="302" w:name="OLE_LINK205"/>
            <w:bookmarkStart w:id="303" w:name="OLE_LINK206"/>
            <w:bookmarkStart w:id="304" w:name="OLE_LINK207"/>
            <w:bookmarkStart w:id="305" w:name="OLE_LINK208"/>
            <w:proofErr w:type="spellStart"/>
            <w:r w:rsidRPr="00B56099">
              <w:rPr>
                <w:rFonts w:ascii="Times New Roman" w:hAnsi="Times New Roman" w:cs="Times New Roman"/>
                <w:szCs w:val="21"/>
                <w:lang w:val="ru-RU"/>
              </w:rPr>
              <w:t>Гуандун</w:t>
            </w:r>
            <w:bookmarkStart w:id="306" w:name="OLE_LINK211"/>
            <w:bookmarkStart w:id="307" w:name="OLE_LINK212"/>
            <w:proofErr w:type="spellEnd"/>
            <w:r w:rsidRPr="00B56099">
              <w:rPr>
                <w:rFonts w:ascii="Times New Roman" w:hAnsi="Times New Roman" w:cs="Times New Roman"/>
                <w:szCs w:val="21"/>
                <w:lang w:val="ru-RU"/>
              </w:rPr>
              <w:t>–</w:t>
            </w:r>
            <w:bookmarkEnd w:id="306"/>
            <w:bookmarkEnd w:id="307"/>
            <w:r w:rsidRPr="00B56099">
              <w:rPr>
                <w:rFonts w:ascii="Times New Roman" w:hAnsi="Times New Roman" w:cs="Times New Roman"/>
                <w:szCs w:val="21"/>
                <w:lang w:val="ru-RU"/>
              </w:rPr>
              <w:t>Сянган–</w:t>
            </w:r>
            <w:proofErr w:type="spellStart"/>
            <w:r w:rsidRPr="00B56099">
              <w:rPr>
                <w:rFonts w:ascii="Times New Roman" w:hAnsi="Times New Roman" w:cs="Times New Roman"/>
                <w:szCs w:val="21"/>
                <w:lang w:val="ru-RU"/>
              </w:rPr>
              <w:t>Аомэнь</w:t>
            </w:r>
            <w:bookmarkEnd w:id="302"/>
            <w:bookmarkEnd w:id="303"/>
            <w:bookmarkEnd w:id="304"/>
            <w:bookmarkEnd w:id="305"/>
            <w:proofErr w:type="spellEnd"/>
            <w:r w:rsidRPr="00B56099">
              <w:rPr>
                <w:rFonts w:ascii="Times New Roman" w:hAnsi="Times New Roman" w:cs="Times New Roman"/>
                <w:szCs w:val="21"/>
                <w:lang w:val="ru-RU"/>
              </w:rPr>
              <w:t>. Постепенно формировалась архитектоника «двух коридоров» (т.е. коридоры научно-технических инноваций Гуанчжоу–</w:t>
            </w:r>
            <w:proofErr w:type="spellStart"/>
            <w:r w:rsidRPr="00B56099">
              <w:rPr>
                <w:rFonts w:ascii="Times New Roman" w:hAnsi="Times New Roman" w:cs="Times New Roman"/>
                <w:szCs w:val="21"/>
                <w:lang w:val="ru-RU"/>
              </w:rPr>
              <w:t>Шэньчжэнь</w:t>
            </w:r>
            <w:proofErr w:type="spellEnd"/>
            <w:r w:rsidRPr="00B56099">
              <w:rPr>
                <w:rFonts w:ascii="Times New Roman" w:hAnsi="Times New Roman" w:cs="Times New Roman"/>
                <w:szCs w:val="21"/>
                <w:lang w:val="ru-RU"/>
              </w:rPr>
              <w:t>–Сянган и Гуанчжоу–</w:t>
            </w:r>
            <w:proofErr w:type="spellStart"/>
            <w:r w:rsidRPr="00B56099">
              <w:rPr>
                <w:rFonts w:ascii="Times New Roman" w:hAnsi="Times New Roman" w:cs="Times New Roman"/>
                <w:szCs w:val="21"/>
                <w:lang w:val="ru-RU"/>
              </w:rPr>
              <w:t>Чжухай</w:t>
            </w:r>
            <w:proofErr w:type="spellEnd"/>
            <w:r w:rsidRPr="00B56099">
              <w:rPr>
                <w:rFonts w:ascii="Times New Roman" w:hAnsi="Times New Roman" w:cs="Times New Roman"/>
                <w:szCs w:val="21"/>
                <w:lang w:val="ru-RU"/>
              </w:rPr>
              <w:t>–</w:t>
            </w:r>
            <w:proofErr w:type="spellStart"/>
            <w:r w:rsidRPr="00B56099">
              <w:rPr>
                <w:rFonts w:ascii="Times New Roman" w:hAnsi="Times New Roman" w:cs="Times New Roman"/>
                <w:szCs w:val="21"/>
                <w:lang w:val="ru-RU"/>
              </w:rPr>
              <w:t>Аомэнь</w:t>
            </w:r>
            <w:proofErr w:type="spellEnd"/>
            <w:r w:rsidRPr="00B56099">
              <w:rPr>
                <w:rFonts w:ascii="Times New Roman" w:hAnsi="Times New Roman" w:cs="Times New Roman"/>
                <w:szCs w:val="21"/>
                <w:lang w:val="ru-RU"/>
              </w:rPr>
              <w:t xml:space="preserve">) и «двух точек» (т.е. </w:t>
            </w:r>
            <w:proofErr w:type="spellStart"/>
            <w:r w:rsidRPr="00B56099">
              <w:rPr>
                <w:rFonts w:ascii="Times New Roman" w:hAnsi="Times New Roman" w:cs="Times New Roman"/>
                <w:szCs w:val="21"/>
                <w:lang w:val="ru-RU"/>
              </w:rPr>
              <w:t>шэньчжэньский</w:t>
            </w:r>
            <w:proofErr w:type="spellEnd"/>
            <w:r w:rsidRPr="00B56099">
              <w:rPr>
                <w:rFonts w:ascii="Times New Roman" w:hAnsi="Times New Roman" w:cs="Times New Roman"/>
                <w:szCs w:val="21"/>
                <w:lang w:val="ru-RU"/>
              </w:rPr>
              <w:t xml:space="preserve"> район </w:t>
            </w:r>
            <w:proofErr w:type="spellStart"/>
            <w:r w:rsidRPr="00B56099">
              <w:rPr>
                <w:rFonts w:ascii="Times New Roman" w:hAnsi="Times New Roman" w:cs="Times New Roman"/>
                <w:szCs w:val="21"/>
                <w:lang w:val="ru-RU"/>
              </w:rPr>
              <w:t>Хэтао</w:t>
            </w:r>
            <w:proofErr w:type="spellEnd"/>
            <w:r w:rsidRPr="00B56099">
              <w:rPr>
                <w:rFonts w:ascii="Times New Roman" w:hAnsi="Times New Roman" w:cs="Times New Roman"/>
                <w:szCs w:val="21"/>
                <w:lang w:val="ru-RU"/>
              </w:rPr>
              <w:t xml:space="preserve"> и </w:t>
            </w:r>
            <w:proofErr w:type="spellStart"/>
            <w:r w:rsidRPr="00B56099">
              <w:rPr>
                <w:rFonts w:ascii="Times New Roman" w:hAnsi="Times New Roman" w:cs="Times New Roman"/>
                <w:szCs w:val="21"/>
                <w:lang w:val="ru-RU"/>
              </w:rPr>
              <w:t>чжухайский</w:t>
            </w:r>
            <w:proofErr w:type="spellEnd"/>
            <w:r w:rsidRPr="00B56099">
              <w:rPr>
                <w:rFonts w:ascii="Times New Roman" w:hAnsi="Times New Roman" w:cs="Times New Roman"/>
                <w:szCs w:val="21"/>
                <w:lang w:val="ru-RU"/>
              </w:rPr>
              <w:t xml:space="preserve"> район </w:t>
            </w:r>
            <w:proofErr w:type="spellStart"/>
            <w:r w:rsidRPr="00B56099">
              <w:rPr>
                <w:rFonts w:ascii="Times New Roman" w:hAnsi="Times New Roman" w:cs="Times New Roman"/>
                <w:szCs w:val="21"/>
                <w:lang w:val="ru-RU"/>
              </w:rPr>
              <w:t>Хэнцинь</w:t>
            </w:r>
            <w:proofErr w:type="spellEnd"/>
            <w:r w:rsidRPr="00B56099">
              <w:rPr>
                <w:rFonts w:ascii="Times New Roman" w:hAnsi="Times New Roman" w:cs="Times New Roman"/>
                <w:szCs w:val="21"/>
                <w:lang w:val="ru-RU"/>
              </w:rPr>
              <w:t>).</w:t>
            </w:r>
          </w:p>
        </w:tc>
      </w:tr>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Интегрированное развитие региона дельты реки Янцзы </w:t>
            </w:r>
          </w:p>
        </w:tc>
        <w:tc>
          <w:tcPr>
            <w:tcW w:w="6379" w:type="dxa"/>
          </w:tcPr>
          <w:p w:rsidR="00977C35" w:rsidRPr="00B56099" w:rsidRDefault="00977C35" w:rsidP="005E0FE0">
            <w:pPr>
              <w:pStyle w:val="a8"/>
              <w:numPr>
                <w:ilvl w:val="0"/>
                <w:numId w:val="2"/>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 xml:space="preserve">Разработаны и осуществлены Основные положения программы интегрированного развития региона дельты реки Янцзы. Опубликован и реализован Генеральный проект по созданию образцово-показательной зоны экологического, «зеленого» и интегрированного развития региона дельты реки Янцзы, Генеральный проект по созданию нового района </w:t>
            </w:r>
            <w:bookmarkStart w:id="308" w:name="OLE_LINK63"/>
            <w:bookmarkStart w:id="309" w:name="OLE_LINK64"/>
            <w:proofErr w:type="spellStart"/>
            <w:r w:rsidRPr="00B56099">
              <w:rPr>
                <w:rFonts w:ascii="Times New Roman" w:hAnsi="Times New Roman" w:cs="Times New Roman"/>
                <w:szCs w:val="21"/>
                <w:lang w:val="ru-RU"/>
              </w:rPr>
              <w:t>Линьган</w:t>
            </w:r>
            <w:proofErr w:type="spellEnd"/>
            <w:r w:rsidRPr="00B56099">
              <w:rPr>
                <w:rFonts w:ascii="Times New Roman" w:hAnsi="Times New Roman" w:cs="Times New Roman"/>
                <w:szCs w:val="21"/>
                <w:lang w:val="ru-RU"/>
              </w:rPr>
              <w:t xml:space="preserve"> в Шанхайской </w:t>
            </w:r>
            <w:bookmarkEnd w:id="308"/>
            <w:bookmarkEnd w:id="309"/>
            <w:r w:rsidRPr="00B56099">
              <w:rPr>
                <w:rFonts w:ascii="Times New Roman" w:hAnsi="Times New Roman" w:cs="Times New Roman"/>
                <w:szCs w:val="21"/>
                <w:lang w:val="ru-RU"/>
              </w:rPr>
              <w:t xml:space="preserve">пилотной зоне свободной торговли и др. </w:t>
            </w:r>
          </w:p>
        </w:tc>
      </w:tr>
      <w:tr w:rsidR="00977C35" w:rsidRPr="00B56099" w:rsidTr="005E0FE0">
        <w:tc>
          <w:tcPr>
            <w:tcW w:w="2268"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Защита экологии и высококачественное развитие бассейна реки Хуанхэ </w:t>
            </w:r>
          </w:p>
        </w:tc>
        <w:tc>
          <w:tcPr>
            <w:tcW w:w="6379" w:type="dxa"/>
          </w:tcPr>
          <w:p w:rsidR="00977C35" w:rsidRPr="00B56099" w:rsidRDefault="00977C35" w:rsidP="005E0FE0">
            <w:pPr>
              <w:pStyle w:val="a8"/>
              <w:numPr>
                <w:ilvl w:val="0"/>
                <w:numId w:val="2"/>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Работа по защите экологии и обеспечению высококачественного развития бассейна реки Хуанхэ получила статус важнейшей государственной стратегии, была начата интенсивная разработка Основных положений программы по защите экологии и высококачественному развитию бассейна реки Хуанхэ.</w:t>
            </w:r>
          </w:p>
        </w:tc>
      </w:tr>
    </w:tbl>
    <w:p w:rsidR="00977C35" w:rsidRPr="00B56099" w:rsidRDefault="00977C35" w:rsidP="00977C35">
      <w:pPr>
        <w:adjustRightInd w:val="0"/>
        <w:snapToGrid w:val="0"/>
        <w:spacing w:line="300" w:lineRule="auto"/>
        <w:ind w:firstLineChars="200" w:firstLine="480"/>
        <w:rPr>
          <w:rFonts w:ascii="Times New Roman" w:hAnsi="Times New Roman" w:cs="Times New Roman"/>
          <w:sz w:val="24"/>
          <w:szCs w:val="24"/>
          <w:lang w:val="ru-RU"/>
        </w:rPr>
      </w:pP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6. Всесторонне продвигались реформы на основе рыночных принципов, значительнее активизировались жизненные силы рыночных субъектов. </w:t>
      </w:r>
      <w:r w:rsidRPr="00B56099">
        <w:rPr>
          <w:rFonts w:ascii="Times New Roman" w:hAnsi="Times New Roman" w:cs="Times New Roman"/>
          <w:sz w:val="24"/>
          <w:szCs w:val="24"/>
          <w:lang w:val="ru-RU"/>
        </w:rPr>
        <w:t>Отстаивались и совершенствовались базовые экономические системы социализма, всестороннее продвигались реформы в приоритетных сферах и ключевых звеньях.</w:t>
      </w:r>
    </w:p>
    <w:p w:rsidR="00977C35" w:rsidRPr="00B56099" w:rsidRDefault="00977C35" w:rsidP="00977C35">
      <w:pPr>
        <w:adjustRightInd w:val="0"/>
        <w:snapToGrid w:val="0"/>
        <w:spacing w:line="300" w:lineRule="auto"/>
        <w:rPr>
          <w:rFonts w:ascii="Times New Roman" w:hAnsi="Times New Roman" w:cs="Times New Roman"/>
          <w:sz w:val="24"/>
          <w:szCs w:val="24"/>
          <w:lang w:val="ru-RU"/>
        </w:rPr>
      </w:pPr>
      <w:r w:rsidRPr="00B56099">
        <w:rPr>
          <w:rFonts w:ascii="Times New Roman" w:hAnsi="Times New Roman" w:cs="Times New Roman"/>
          <w:b/>
          <w:sz w:val="24"/>
          <w:szCs w:val="24"/>
          <w:lang w:val="ru-RU"/>
        </w:rPr>
        <w:tab/>
        <w:t>Во-первых, непрерывно оптимизировалась бизнес-среда</w:t>
      </w:r>
      <w:r w:rsidRPr="00B56099">
        <w:rPr>
          <w:rFonts w:ascii="Times New Roman" w:hAnsi="Times New Roman" w:cs="Times New Roman"/>
          <w:sz w:val="24"/>
          <w:szCs w:val="24"/>
          <w:lang w:val="ru-RU"/>
        </w:rPr>
        <w:t xml:space="preserve">. Продвигались вглубь реформы, направленные на упрощение административных процедур, на делегирование полномочий нижестоящим инстанциям при последующем надлежащем контроле, на оптимизацию предоставления государственных услуг. Были обнародованы </w:t>
      </w:r>
      <w:bookmarkStart w:id="310" w:name="OLE_LINK21"/>
      <w:bookmarkStart w:id="311" w:name="OLE_LINK22"/>
      <w:r w:rsidRPr="00B56099">
        <w:rPr>
          <w:rFonts w:ascii="Times New Roman" w:hAnsi="Times New Roman" w:cs="Times New Roman"/>
          <w:sz w:val="24"/>
          <w:szCs w:val="24"/>
          <w:lang w:val="ru-RU"/>
        </w:rPr>
        <w:t xml:space="preserve">«Положения об оптимизации бизнес-среды», создана система оценки бизнес-среды в Китае. В 41 городе страны была проведена оценка деловой среды. Был опубликован Негативный список, </w:t>
      </w:r>
      <w:r w:rsidRPr="00B56099">
        <w:rPr>
          <w:rFonts w:ascii="Times New Roman" w:hAnsi="Times New Roman" w:cs="Times New Roman"/>
          <w:sz w:val="24"/>
          <w:szCs w:val="24"/>
          <w:lang w:val="ru-RU"/>
        </w:rPr>
        <w:lastRenderedPageBreak/>
        <w:t xml:space="preserve">регламентирующий доступ на рынок (версия 2019 года), число предусмотренных в списке дел сократилось до 131. Регламентировалась деятельность, связанная с рассмотрением и утверждением инвестиционных проектов, непрерывно повышался уровень визирования инвестиционных проектов через единую сеть. Продолжала упрощаться процедура рассмотрения и утверждения строительных проектов. </w:t>
      </w:r>
      <w:bookmarkEnd w:id="310"/>
      <w:bookmarkEnd w:id="311"/>
      <w:r w:rsidRPr="00B56099">
        <w:rPr>
          <w:rFonts w:ascii="Times New Roman" w:hAnsi="Times New Roman" w:cs="Times New Roman"/>
          <w:sz w:val="24"/>
          <w:szCs w:val="24"/>
          <w:lang w:val="ru-RU"/>
        </w:rPr>
        <w:t xml:space="preserve">Шаг за шагом внедрялась практика совместного межведомственного контроля, обеспечивающего произвольность выборки проверяемых объектов и контролеров и своевременность оглашения результатов проверки, ускорялась разработка списка регламентируемых проектов в рамках «Интернет плюс контроль». Непрерывно улучшались функции всекитайской платформы общего доступа к информации о кредитной истории граждан и предоставляемые ею услуги, ускорялось формирование механизма контроля и управления нового типа, основанного на кредитной истории. В пилотном порядке стала функционировать онлайн </w:t>
      </w:r>
      <w:bookmarkStart w:id="312" w:name="OLE_LINK522"/>
      <w:bookmarkStart w:id="313" w:name="OLE_LINK523"/>
      <w:r w:rsidRPr="00B56099">
        <w:rPr>
          <w:rFonts w:ascii="Times New Roman" w:hAnsi="Times New Roman" w:cs="Times New Roman"/>
          <w:sz w:val="24"/>
          <w:szCs w:val="24"/>
          <w:lang w:val="ru-RU"/>
        </w:rPr>
        <w:t xml:space="preserve">единая всекитайская платформа </w:t>
      </w:r>
      <w:bookmarkStart w:id="314" w:name="OLE_LINK113"/>
      <w:bookmarkStart w:id="315" w:name="OLE_LINK114"/>
      <w:proofErr w:type="spellStart"/>
      <w:r w:rsidRPr="00B56099">
        <w:rPr>
          <w:rFonts w:ascii="Times New Roman" w:hAnsi="Times New Roman" w:cs="Times New Roman"/>
          <w:sz w:val="24"/>
          <w:szCs w:val="24"/>
          <w:lang w:val="ru-RU"/>
        </w:rPr>
        <w:t>госуслуг</w:t>
      </w:r>
      <w:bookmarkEnd w:id="312"/>
      <w:bookmarkEnd w:id="313"/>
      <w:bookmarkEnd w:id="314"/>
      <w:bookmarkEnd w:id="315"/>
      <w:proofErr w:type="spellEnd"/>
      <w:r w:rsidRPr="00B56099">
        <w:rPr>
          <w:rFonts w:ascii="Times New Roman" w:hAnsi="Times New Roman" w:cs="Times New Roman"/>
          <w:sz w:val="24"/>
          <w:szCs w:val="24"/>
          <w:lang w:val="ru-RU"/>
        </w:rPr>
        <w:t>, сеть обслуживания базы информационных данных о финансовом кредите была внедрена в масштабе всей страны.</w:t>
      </w:r>
    </w:p>
    <w:p w:rsidR="00977C35" w:rsidRPr="00B56099" w:rsidRDefault="00977C35" w:rsidP="00977C35">
      <w:pPr>
        <w:adjustRightInd w:val="0"/>
        <w:snapToGrid w:val="0"/>
        <w:spacing w:line="300" w:lineRule="auto"/>
        <w:rPr>
          <w:rFonts w:ascii="Times New Roman" w:hAnsi="Times New Roman" w:cs="Times New Roman"/>
          <w:bCs/>
          <w:sz w:val="24"/>
          <w:szCs w:val="24"/>
          <w:lang w:val="ru-RU"/>
        </w:rPr>
      </w:pPr>
      <w:r w:rsidRPr="00B56099">
        <w:rPr>
          <w:rFonts w:ascii="Times New Roman" w:hAnsi="Times New Roman" w:cs="Times New Roman"/>
          <w:b/>
          <w:sz w:val="24"/>
          <w:szCs w:val="24"/>
          <w:lang w:val="ru-RU"/>
        </w:rPr>
        <w:tab/>
        <w:t xml:space="preserve">Во-вторых, совместно продвигались реформы, направленные на внедрение </w:t>
      </w:r>
      <w:bookmarkStart w:id="316" w:name="OLE_LINK32"/>
      <w:r w:rsidRPr="00B56099">
        <w:rPr>
          <w:rFonts w:ascii="Times New Roman" w:hAnsi="Times New Roman" w:cs="Times New Roman"/>
          <w:b/>
          <w:sz w:val="24"/>
          <w:szCs w:val="24"/>
          <w:lang w:val="ru-RU"/>
        </w:rPr>
        <w:t>смешанных форм собственности</w:t>
      </w:r>
      <w:bookmarkEnd w:id="316"/>
      <w:r w:rsidRPr="00B56099">
        <w:rPr>
          <w:rFonts w:ascii="Times New Roman" w:hAnsi="Times New Roman" w:cs="Times New Roman"/>
          <w:b/>
          <w:sz w:val="24"/>
          <w:szCs w:val="24"/>
          <w:lang w:val="ru-RU"/>
        </w:rPr>
        <w:t>, защиту прав собственности, пробуждение и сохранение предпринимательского духа.</w:t>
      </w:r>
      <w:r w:rsidRPr="00B56099">
        <w:rPr>
          <w:rFonts w:ascii="Times New Roman" w:hAnsi="Times New Roman" w:cs="Times New Roman"/>
          <w:sz w:val="24"/>
          <w:szCs w:val="24"/>
          <w:lang w:val="ru-RU"/>
        </w:rPr>
        <w:t xml:space="preserve"> Была задействована пилотная реформа по внедрению смешанных форм собственности на 160 госпредприятиях четвертой группы. Усиливалась работа по защите прав собственности и прав интеллектуальной собственности, был осуществлен важный прорыв в работе по отбору и устранению надуманных и ошибочных дел, касающихся споров и обвинений в сфере прав собственности, планомерно развертывались целевые мероприятия по урегулированию споров о правах собственности, касающихся правительственных органов. Были обнародованы политические установки и меры по поддержке реформирования и развития негосударственных предприятий, а также по стимулированию здорового развития средних и малых предприятий. Был создан и улучшен механизм участия предпринимателей в процессе разработки политических установок, касающихся предприятий</w:t>
      </w:r>
      <w:r w:rsidRPr="00B56099">
        <w:rPr>
          <w:rFonts w:ascii="Times New Roman" w:hAnsi="Times New Roman" w:cs="Times New Roman"/>
          <w:bCs/>
          <w:sz w:val="24"/>
          <w:szCs w:val="24"/>
          <w:lang w:val="ru-RU"/>
        </w:rPr>
        <w:t>.</w:t>
      </w:r>
    </w:p>
    <w:p w:rsidR="00977C35" w:rsidRPr="00B56099" w:rsidRDefault="00977C35" w:rsidP="00977C35">
      <w:pPr>
        <w:adjustRightInd w:val="0"/>
        <w:snapToGrid w:val="0"/>
        <w:spacing w:line="300" w:lineRule="auto"/>
        <w:rPr>
          <w:rFonts w:ascii="Times New Roman" w:hAnsi="Times New Roman" w:cs="Times New Roman"/>
          <w:bCs/>
          <w:sz w:val="24"/>
          <w:szCs w:val="24"/>
          <w:lang w:val="ru-RU"/>
        </w:rPr>
      </w:pPr>
    </w:p>
    <w:p w:rsidR="00977C35" w:rsidRPr="00B56099" w:rsidRDefault="00977C35" w:rsidP="00977C35">
      <w:pPr>
        <w:adjustRightInd w:val="0"/>
        <w:snapToGrid w:val="0"/>
        <w:spacing w:line="300" w:lineRule="auto"/>
        <w:jc w:val="center"/>
        <w:rPr>
          <w:rFonts w:ascii="Times New Roman" w:hAnsi="Times New Roman" w:cs="Times New Roman"/>
          <w:b/>
          <w:szCs w:val="21"/>
          <w:lang w:val="ru-RU"/>
        </w:rPr>
      </w:pPr>
      <w:r w:rsidRPr="00B56099">
        <w:rPr>
          <w:rFonts w:ascii="Times New Roman" w:hAnsi="Times New Roman" w:cs="Times New Roman"/>
          <w:b/>
          <w:szCs w:val="21"/>
          <w:lang w:val="ru-RU"/>
        </w:rPr>
        <w:t xml:space="preserve">Таблица 3. Важные сдвиги в реформах в сфере </w:t>
      </w:r>
    </w:p>
    <w:p w:rsidR="00977C35" w:rsidRPr="00B56099" w:rsidRDefault="00977C35" w:rsidP="00977C35">
      <w:pPr>
        <w:adjustRightInd w:val="0"/>
        <w:snapToGrid w:val="0"/>
        <w:spacing w:line="300" w:lineRule="auto"/>
        <w:jc w:val="center"/>
        <w:rPr>
          <w:rFonts w:ascii="Times New Roman" w:hAnsi="Times New Roman" w:cs="Times New Roman"/>
          <w:b/>
          <w:szCs w:val="21"/>
          <w:lang w:val="ru-RU"/>
        </w:rPr>
      </w:pPr>
      <w:r w:rsidRPr="00B56099">
        <w:rPr>
          <w:rFonts w:ascii="Times New Roman" w:hAnsi="Times New Roman" w:cs="Times New Roman"/>
          <w:b/>
          <w:szCs w:val="21"/>
          <w:lang w:val="ru-RU"/>
        </w:rPr>
        <w:t xml:space="preserve">государственных активов и госпредприятий </w:t>
      </w:r>
    </w:p>
    <w:tbl>
      <w:tblPr>
        <w:tblStyle w:val="a7"/>
        <w:tblW w:w="0" w:type="auto"/>
        <w:tblInd w:w="250" w:type="dxa"/>
        <w:tblLook w:val="04A0" w:firstRow="1" w:lastRow="0" w:firstColumn="1" w:lastColumn="0" w:noHBand="0" w:noVBand="1"/>
      </w:tblPr>
      <w:tblGrid>
        <w:gridCol w:w="2114"/>
        <w:gridCol w:w="6158"/>
      </w:tblGrid>
      <w:tr w:rsidR="00977C35" w:rsidRPr="00B56099" w:rsidTr="005E0FE0">
        <w:tc>
          <w:tcPr>
            <w:tcW w:w="2117" w:type="dxa"/>
            <w:vAlign w:val="center"/>
          </w:tcPr>
          <w:p w:rsidR="00977C35" w:rsidRPr="00B56099" w:rsidRDefault="00977C35" w:rsidP="005E0FE0">
            <w:pPr>
              <w:adjustRightInd w:val="0"/>
              <w:snapToGrid w:val="0"/>
              <w:spacing w:line="300" w:lineRule="auto"/>
              <w:jc w:val="left"/>
              <w:rPr>
                <w:rFonts w:ascii="Times New Roman" w:hAnsi="Times New Roman" w:cs="Times New Roman"/>
                <w:szCs w:val="21"/>
                <w:lang w:val="ru-RU"/>
              </w:rPr>
            </w:pPr>
            <w:bookmarkStart w:id="317" w:name="_Hlk36641348"/>
            <w:r w:rsidRPr="00B56099">
              <w:rPr>
                <w:rFonts w:ascii="Times New Roman" w:hAnsi="Times New Roman" w:cs="Times New Roman"/>
                <w:b/>
                <w:szCs w:val="21"/>
                <w:lang w:val="ru-RU"/>
              </w:rPr>
              <w:t>Продвижение реформы по внедрению смешанных форм собственности</w:t>
            </w:r>
          </w:p>
        </w:tc>
        <w:tc>
          <w:tcPr>
            <w:tcW w:w="6530" w:type="dxa"/>
            <w:vAlign w:val="center"/>
          </w:tcPr>
          <w:p w:rsidR="00977C35" w:rsidRPr="00B56099" w:rsidRDefault="00977C35" w:rsidP="005E0FE0">
            <w:pPr>
              <w:pStyle w:val="a8"/>
              <w:widowControl/>
              <w:numPr>
                <w:ilvl w:val="0"/>
                <w:numId w:val="4"/>
              </w:numPr>
              <w:adjustRightInd w:val="0"/>
              <w:snapToGrid w:val="0"/>
              <w:spacing w:line="300" w:lineRule="auto"/>
              <w:ind w:firstLineChars="0"/>
              <w:rPr>
                <w:rFonts w:ascii="Times New Roman" w:hAnsi="Times New Roman" w:cs="Times New Roman"/>
                <w:szCs w:val="21"/>
                <w:lang w:val="ru-RU"/>
              </w:rPr>
            </w:pPr>
            <w:bookmarkStart w:id="318" w:name="OLE_LINK524"/>
            <w:bookmarkStart w:id="319" w:name="OLE_LINK525"/>
            <w:r w:rsidRPr="00B56099">
              <w:rPr>
                <w:rFonts w:ascii="Times New Roman" w:hAnsi="Times New Roman" w:cs="Times New Roman"/>
                <w:szCs w:val="21"/>
                <w:lang w:val="ru-RU"/>
              </w:rPr>
              <w:t>Количество предприятий центрального подчинения, которые стали внедрять смешанные формы собственности в 2019 году, превысило 1000. К концу 2019 года свыше 70% предприятий центрального подчинения внедрили смешанные формы собственности, на местах доля госпредприятий со смешанными формами собственности превысила 50%.</w:t>
            </w:r>
            <w:bookmarkEnd w:id="318"/>
            <w:bookmarkEnd w:id="319"/>
          </w:p>
        </w:tc>
      </w:tr>
      <w:bookmarkEnd w:id="317"/>
      <w:tr w:rsidR="00977C35" w:rsidRPr="00B56099" w:rsidTr="005E0FE0">
        <w:tc>
          <w:tcPr>
            <w:tcW w:w="2117" w:type="dxa"/>
            <w:vAlign w:val="center"/>
          </w:tcPr>
          <w:p w:rsidR="00977C35" w:rsidRPr="00B56099" w:rsidRDefault="00977C35" w:rsidP="005E0FE0">
            <w:pPr>
              <w:adjustRightInd w:val="0"/>
              <w:snapToGrid w:val="0"/>
              <w:spacing w:line="300" w:lineRule="auto"/>
              <w:jc w:val="left"/>
              <w:rPr>
                <w:rFonts w:ascii="Times New Roman" w:hAnsi="Times New Roman" w:cs="Times New Roman"/>
                <w:szCs w:val="21"/>
                <w:lang w:val="ru-RU"/>
              </w:rPr>
            </w:pPr>
            <w:r w:rsidRPr="00B56099" w:rsidDel="00D603E4">
              <w:rPr>
                <w:rFonts w:ascii="Times New Roman" w:hAnsi="Times New Roman" w:cs="Times New Roman"/>
                <w:b/>
                <w:szCs w:val="21"/>
                <w:lang w:val="ru-RU"/>
              </w:rPr>
              <w:lastRenderedPageBreak/>
              <w:t xml:space="preserve">Ускоренное совершенствование </w:t>
            </w:r>
            <w:bookmarkStart w:id="320" w:name="OLE_LINK545"/>
            <w:bookmarkStart w:id="321" w:name="OLE_LINK548"/>
            <w:r w:rsidRPr="00B56099" w:rsidDel="00D603E4">
              <w:rPr>
                <w:rFonts w:ascii="Times New Roman" w:hAnsi="Times New Roman" w:cs="Times New Roman"/>
                <w:b/>
                <w:szCs w:val="21"/>
                <w:lang w:val="ru-RU"/>
              </w:rPr>
              <w:t xml:space="preserve">системы современных предприятий </w:t>
            </w:r>
            <w:bookmarkEnd w:id="320"/>
            <w:bookmarkEnd w:id="321"/>
            <w:r w:rsidRPr="00B56099" w:rsidDel="00D603E4">
              <w:rPr>
                <w:rFonts w:ascii="Times New Roman" w:hAnsi="Times New Roman" w:cs="Times New Roman"/>
                <w:b/>
                <w:szCs w:val="21"/>
                <w:lang w:val="ru-RU"/>
              </w:rPr>
              <w:t>с китайской спецификой</w:t>
            </w:r>
          </w:p>
        </w:tc>
        <w:tc>
          <w:tcPr>
            <w:tcW w:w="6530" w:type="dxa"/>
            <w:vAlign w:val="center"/>
          </w:tcPr>
          <w:p w:rsidR="00977C35" w:rsidRPr="00B56099" w:rsidRDefault="00977C35" w:rsidP="005E0FE0">
            <w:pPr>
              <w:pStyle w:val="a8"/>
              <w:widowControl/>
              <w:numPr>
                <w:ilvl w:val="0"/>
                <w:numId w:val="4"/>
              </w:numPr>
              <w:adjustRightInd w:val="0"/>
              <w:snapToGrid w:val="0"/>
              <w:spacing w:line="300" w:lineRule="auto"/>
              <w:ind w:firstLineChars="0"/>
              <w:rPr>
                <w:rFonts w:ascii="Times New Roman" w:hAnsi="Times New Roman" w:cs="Times New Roman"/>
                <w:szCs w:val="21"/>
                <w:lang w:val="ru-RU"/>
              </w:rPr>
            </w:pPr>
            <w:r w:rsidRPr="00B56099" w:rsidDel="00D603E4">
              <w:rPr>
                <w:rFonts w:ascii="Times New Roman" w:hAnsi="Times New Roman" w:cs="Times New Roman"/>
                <w:szCs w:val="21"/>
                <w:lang w:val="ru-RU"/>
              </w:rPr>
              <w:t xml:space="preserve">На 83 предприятиях центрального подчинения </w:t>
            </w:r>
            <w:r w:rsidRPr="00B56099">
              <w:rPr>
                <w:rFonts w:ascii="Times New Roman" w:hAnsi="Times New Roman" w:cs="Times New Roman"/>
                <w:szCs w:val="21"/>
                <w:lang w:val="ru-RU"/>
              </w:rPr>
              <w:t xml:space="preserve">были </w:t>
            </w:r>
            <w:r w:rsidRPr="00B56099" w:rsidDel="00D603E4">
              <w:rPr>
                <w:rFonts w:ascii="Times New Roman" w:hAnsi="Times New Roman" w:cs="Times New Roman"/>
                <w:szCs w:val="21"/>
                <w:lang w:val="ru-RU"/>
              </w:rPr>
              <w:t>созданы советы директоров</w:t>
            </w:r>
            <w:r w:rsidRPr="00B56099">
              <w:rPr>
                <w:rFonts w:ascii="Times New Roman" w:hAnsi="Times New Roman" w:cs="Times New Roman"/>
                <w:szCs w:val="21"/>
                <w:lang w:val="ru-RU"/>
              </w:rPr>
              <w:t xml:space="preserve">, </w:t>
            </w:r>
            <w:r w:rsidRPr="00B56099" w:rsidDel="00D603E4">
              <w:rPr>
                <w:rFonts w:ascii="Times New Roman" w:hAnsi="Times New Roman" w:cs="Times New Roman"/>
                <w:szCs w:val="21"/>
                <w:lang w:val="ru-RU"/>
              </w:rPr>
              <w:t>большинств</w:t>
            </w:r>
            <w:r w:rsidRPr="00B56099">
              <w:rPr>
                <w:rFonts w:ascii="Times New Roman" w:hAnsi="Times New Roman" w:cs="Times New Roman"/>
                <w:szCs w:val="21"/>
                <w:lang w:val="ru-RU"/>
              </w:rPr>
              <w:t>о которых составляют</w:t>
            </w:r>
            <w:r w:rsidRPr="00B56099" w:rsidDel="00D603E4">
              <w:rPr>
                <w:rFonts w:ascii="Times New Roman" w:hAnsi="Times New Roman" w:cs="Times New Roman"/>
                <w:szCs w:val="21"/>
                <w:lang w:val="ru-RU"/>
              </w:rPr>
              <w:t xml:space="preserve"> внеш</w:t>
            </w:r>
            <w:r w:rsidRPr="00B56099">
              <w:rPr>
                <w:rFonts w:ascii="Times New Roman" w:hAnsi="Times New Roman" w:cs="Times New Roman"/>
                <w:szCs w:val="21"/>
                <w:lang w:val="ru-RU"/>
              </w:rPr>
              <w:t>татные</w:t>
            </w:r>
            <w:r w:rsidRPr="00B56099" w:rsidDel="00D603E4">
              <w:rPr>
                <w:rFonts w:ascii="Times New Roman" w:hAnsi="Times New Roman" w:cs="Times New Roman"/>
                <w:szCs w:val="21"/>
                <w:lang w:val="ru-RU"/>
              </w:rPr>
              <w:t xml:space="preserve"> директор</w:t>
            </w:r>
            <w:r w:rsidRPr="00B56099">
              <w:rPr>
                <w:rFonts w:ascii="Times New Roman" w:hAnsi="Times New Roman" w:cs="Times New Roman"/>
                <w:szCs w:val="21"/>
                <w:lang w:val="ru-RU"/>
              </w:rPr>
              <w:t>а</w:t>
            </w:r>
            <w:r w:rsidRPr="00B56099" w:rsidDel="00D603E4">
              <w:rPr>
                <w:rFonts w:ascii="Times New Roman" w:hAnsi="Times New Roman" w:cs="Times New Roman"/>
                <w:szCs w:val="21"/>
                <w:lang w:val="ru-RU"/>
              </w:rPr>
              <w:t>.</w:t>
            </w:r>
            <w:r w:rsidRPr="00B56099">
              <w:rPr>
                <w:rFonts w:ascii="Times New Roman" w:hAnsi="Times New Roman" w:cs="Times New Roman"/>
                <w:szCs w:val="21"/>
                <w:lang w:val="ru-RU"/>
              </w:rPr>
              <w:t xml:space="preserve"> 90% местных предприятий первого уровня учредили </w:t>
            </w:r>
            <w:r w:rsidRPr="00B56099" w:rsidDel="00D603E4">
              <w:rPr>
                <w:rFonts w:ascii="Times New Roman" w:hAnsi="Times New Roman" w:cs="Times New Roman"/>
                <w:szCs w:val="21"/>
                <w:lang w:val="ru-RU"/>
              </w:rPr>
              <w:t>совет</w:t>
            </w:r>
            <w:r w:rsidRPr="00B56099">
              <w:rPr>
                <w:rFonts w:ascii="Times New Roman" w:hAnsi="Times New Roman" w:cs="Times New Roman"/>
                <w:szCs w:val="21"/>
                <w:lang w:val="ru-RU"/>
              </w:rPr>
              <w:t>ы</w:t>
            </w:r>
            <w:r w:rsidRPr="00B56099" w:rsidDel="00D603E4">
              <w:rPr>
                <w:rFonts w:ascii="Times New Roman" w:hAnsi="Times New Roman" w:cs="Times New Roman"/>
                <w:szCs w:val="21"/>
                <w:lang w:val="ru-RU"/>
              </w:rPr>
              <w:t xml:space="preserve"> директоро</w:t>
            </w:r>
            <w:r w:rsidRPr="00B56099">
              <w:rPr>
                <w:rFonts w:ascii="Times New Roman" w:hAnsi="Times New Roman" w:cs="Times New Roman"/>
                <w:szCs w:val="21"/>
                <w:lang w:val="ru-RU"/>
              </w:rPr>
              <w:t>в</w:t>
            </w:r>
            <w:r w:rsidRPr="00B56099" w:rsidDel="00D603E4">
              <w:rPr>
                <w:rFonts w:ascii="Times New Roman" w:hAnsi="Times New Roman" w:cs="Times New Roman"/>
                <w:szCs w:val="21"/>
                <w:lang w:val="ru-RU"/>
              </w:rPr>
              <w:t>,</w:t>
            </w:r>
            <w:r w:rsidRPr="00B56099">
              <w:rPr>
                <w:rFonts w:ascii="Times New Roman" w:hAnsi="Times New Roman" w:cs="Times New Roman"/>
                <w:szCs w:val="21"/>
                <w:lang w:val="ru-RU"/>
              </w:rPr>
              <w:t xml:space="preserve"> 76% филиалов второго и третьего уровней при предприятиях центрального подчинения учредили советы директоров</w:t>
            </w:r>
            <w:r w:rsidRPr="00B56099" w:rsidDel="00D603E4">
              <w:rPr>
                <w:rFonts w:ascii="Times New Roman" w:hAnsi="Times New Roman" w:cs="Times New Roman"/>
                <w:szCs w:val="21"/>
                <w:lang w:val="ru-RU"/>
              </w:rPr>
              <w:t>.</w:t>
            </w:r>
          </w:p>
        </w:tc>
      </w:tr>
      <w:tr w:rsidR="00977C35" w:rsidRPr="00B56099" w:rsidTr="005E0FE0">
        <w:tc>
          <w:tcPr>
            <w:tcW w:w="2117" w:type="dxa"/>
            <w:vAlign w:val="center"/>
          </w:tcPr>
          <w:p w:rsidR="00977C35" w:rsidRPr="00B56099" w:rsidRDefault="00977C35" w:rsidP="005E0FE0">
            <w:pPr>
              <w:adjustRightInd w:val="0"/>
              <w:snapToGrid w:val="0"/>
              <w:spacing w:line="300" w:lineRule="auto"/>
              <w:jc w:val="left"/>
              <w:rPr>
                <w:rFonts w:ascii="Times New Roman" w:hAnsi="Times New Roman" w:cs="Times New Roman"/>
                <w:szCs w:val="21"/>
                <w:lang w:val="ru-RU"/>
              </w:rPr>
            </w:pPr>
            <w:r w:rsidRPr="00B56099" w:rsidDel="00D603E4">
              <w:rPr>
                <w:rFonts w:ascii="Times New Roman" w:hAnsi="Times New Roman" w:cs="Times New Roman"/>
                <w:b/>
                <w:szCs w:val="21"/>
                <w:lang w:val="ru-RU"/>
              </w:rPr>
              <w:t>Переход от управления предприятиями к управлению капиталом</w:t>
            </w:r>
          </w:p>
        </w:tc>
        <w:tc>
          <w:tcPr>
            <w:tcW w:w="6530" w:type="dxa"/>
            <w:vAlign w:val="center"/>
          </w:tcPr>
          <w:p w:rsidR="00977C35" w:rsidRPr="00B56099" w:rsidRDefault="00977C35" w:rsidP="005E0FE0">
            <w:pPr>
              <w:pStyle w:val="a8"/>
              <w:widowControl/>
              <w:numPr>
                <w:ilvl w:val="0"/>
                <w:numId w:val="4"/>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 xml:space="preserve">Были разработаны Указания по ускорению трансформации функций органов по контролю над госимуществом </w:t>
            </w:r>
            <w:bookmarkStart w:id="322" w:name="OLE_LINK526"/>
            <w:bookmarkStart w:id="323" w:name="OLE_LINK527"/>
            <w:r w:rsidRPr="00B56099">
              <w:rPr>
                <w:rFonts w:ascii="Times New Roman" w:hAnsi="Times New Roman" w:cs="Times New Roman"/>
                <w:szCs w:val="21"/>
                <w:lang w:val="ru-RU"/>
              </w:rPr>
              <w:t xml:space="preserve">с акцентом </w:t>
            </w:r>
            <w:bookmarkEnd w:id="322"/>
            <w:bookmarkEnd w:id="323"/>
            <w:r w:rsidRPr="00B56099">
              <w:rPr>
                <w:rFonts w:ascii="Times New Roman" w:hAnsi="Times New Roman" w:cs="Times New Roman"/>
                <w:szCs w:val="21"/>
                <w:lang w:val="ru-RU"/>
              </w:rPr>
              <w:t>на управлении капиталом. О</w:t>
            </w:r>
            <w:r w:rsidRPr="00B56099" w:rsidDel="00D603E4">
              <w:rPr>
                <w:rFonts w:ascii="Times New Roman" w:hAnsi="Times New Roman" w:cs="Times New Roman"/>
                <w:szCs w:val="21"/>
                <w:lang w:val="ru-RU"/>
              </w:rPr>
              <w:t xml:space="preserve">публикован </w:t>
            </w:r>
            <w:r w:rsidRPr="00B56099">
              <w:rPr>
                <w:rFonts w:ascii="Times New Roman" w:hAnsi="Times New Roman" w:cs="Times New Roman"/>
                <w:szCs w:val="21"/>
                <w:lang w:val="ru-RU"/>
              </w:rPr>
              <w:t>Список</w:t>
            </w:r>
            <w:r w:rsidRPr="00B56099" w:rsidDel="00D603E4">
              <w:rPr>
                <w:rFonts w:ascii="Times New Roman" w:hAnsi="Times New Roman" w:cs="Times New Roman"/>
                <w:szCs w:val="21"/>
                <w:lang w:val="ru-RU"/>
              </w:rPr>
              <w:t xml:space="preserve"> предоставления и делегирования полномочий (версия 2019 года).</w:t>
            </w:r>
            <w:r w:rsidRPr="00B56099">
              <w:rPr>
                <w:rFonts w:ascii="Times New Roman" w:hAnsi="Times New Roman" w:cs="Times New Roman"/>
                <w:szCs w:val="21"/>
                <w:lang w:val="ru-RU"/>
              </w:rPr>
              <w:t xml:space="preserve"> На основе реорганизации</w:t>
            </w:r>
            <w:r w:rsidRPr="00B56099" w:rsidDel="00D603E4">
              <w:rPr>
                <w:rFonts w:ascii="Times New Roman" w:hAnsi="Times New Roman" w:cs="Times New Roman"/>
                <w:szCs w:val="21"/>
                <w:lang w:val="ru-RU"/>
              </w:rPr>
              <w:t xml:space="preserve"> </w:t>
            </w:r>
            <w:r w:rsidRPr="00B56099">
              <w:rPr>
                <w:rFonts w:ascii="Times New Roman" w:hAnsi="Times New Roman" w:cs="Times New Roman"/>
                <w:szCs w:val="21"/>
                <w:lang w:val="ru-RU"/>
              </w:rPr>
              <w:t>была</w:t>
            </w:r>
            <w:r w:rsidRPr="00B56099" w:rsidDel="00D603E4">
              <w:rPr>
                <w:rFonts w:ascii="Times New Roman" w:hAnsi="Times New Roman" w:cs="Times New Roman"/>
                <w:szCs w:val="21"/>
                <w:lang w:val="ru-RU"/>
              </w:rPr>
              <w:t xml:space="preserve"> созда</w:t>
            </w:r>
            <w:r w:rsidRPr="00B56099">
              <w:rPr>
                <w:rFonts w:ascii="Times New Roman" w:hAnsi="Times New Roman" w:cs="Times New Roman"/>
                <w:szCs w:val="21"/>
                <w:lang w:val="ru-RU"/>
              </w:rPr>
              <w:t>на</w:t>
            </w:r>
            <w:r w:rsidRPr="00B56099" w:rsidDel="00D603E4">
              <w:rPr>
                <w:rFonts w:ascii="Times New Roman" w:hAnsi="Times New Roman" w:cs="Times New Roman"/>
                <w:szCs w:val="21"/>
                <w:lang w:val="ru-RU"/>
              </w:rPr>
              <w:t xml:space="preserve"> 91</w:t>
            </w:r>
            <w:r w:rsidRPr="00B56099">
              <w:rPr>
                <w:rFonts w:ascii="Times New Roman" w:hAnsi="Times New Roman" w:cs="Times New Roman"/>
                <w:szCs w:val="21"/>
                <w:lang w:val="ru-RU"/>
              </w:rPr>
              <w:t xml:space="preserve"> инвестиционная и эксплуатационная компания, распоряжающаяся государственным капиталом.</w:t>
            </w:r>
          </w:p>
        </w:tc>
      </w:tr>
      <w:tr w:rsidR="00977C35" w:rsidRPr="00C3252D" w:rsidTr="005E0FE0">
        <w:tc>
          <w:tcPr>
            <w:tcW w:w="2117" w:type="dxa"/>
            <w:vAlign w:val="center"/>
          </w:tcPr>
          <w:p w:rsidR="00977C35" w:rsidRPr="00B56099" w:rsidRDefault="00977C35" w:rsidP="005E0FE0">
            <w:pPr>
              <w:adjustRightInd w:val="0"/>
              <w:snapToGrid w:val="0"/>
              <w:spacing w:line="300" w:lineRule="auto"/>
              <w:jc w:val="left"/>
              <w:rPr>
                <w:rFonts w:ascii="Times New Roman" w:hAnsi="Times New Roman" w:cs="Times New Roman"/>
                <w:szCs w:val="21"/>
                <w:lang w:val="ru-RU"/>
              </w:rPr>
            </w:pPr>
            <w:r w:rsidRPr="00B56099" w:rsidDel="00530919">
              <w:rPr>
                <w:rFonts w:ascii="Times New Roman" w:hAnsi="Times New Roman" w:cs="Times New Roman"/>
                <w:b/>
                <w:szCs w:val="21"/>
                <w:lang w:val="ru-RU"/>
              </w:rPr>
              <w:t xml:space="preserve">Решение </w:t>
            </w:r>
            <w:bookmarkStart w:id="324" w:name="OLE_LINK66"/>
            <w:bookmarkStart w:id="325" w:name="OLE_LINK67"/>
            <w:r w:rsidRPr="00B56099" w:rsidDel="00530919">
              <w:rPr>
                <w:rFonts w:ascii="Times New Roman" w:hAnsi="Times New Roman" w:cs="Times New Roman"/>
                <w:b/>
                <w:szCs w:val="21"/>
                <w:lang w:val="ru-RU"/>
              </w:rPr>
              <w:t>проблем, оставшихся от прошлого</w:t>
            </w:r>
            <w:bookmarkEnd w:id="324"/>
            <w:bookmarkEnd w:id="325"/>
          </w:p>
        </w:tc>
        <w:tc>
          <w:tcPr>
            <w:tcW w:w="6530" w:type="dxa"/>
            <w:vAlign w:val="center"/>
          </w:tcPr>
          <w:p w:rsidR="00977C35" w:rsidRPr="00B56099" w:rsidRDefault="00977C35" w:rsidP="005E0FE0">
            <w:pPr>
              <w:pStyle w:val="a8"/>
              <w:widowControl/>
              <w:numPr>
                <w:ilvl w:val="0"/>
                <w:numId w:val="4"/>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К</w:t>
            </w:r>
            <w:r w:rsidRPr="00B56099" w:rsidDel="00530919">
              <w:rPr>
                <w:rFonts w:ascii="Times New Roman" w:hAnsi="Times New Roman" w:cs="Times New Roman"/>
                <w:szCs w:val="21"/>
                <w:lang w:val="ru-RU"/>
              </w:rPr>
              <w:t>оэффициент</w:t>
            </w:r>
            <w:r w:rsidRPr="00B56099">
              <w:rPr>
                <w:rFonts w:ascii="Times New Roman" w:hAnsi="Times New Roman" w:cs="Times New Roman"/>
                <w:szCs w:val="21"/>
                <w:lang w:val="ru-RU"/>
              </w:rPr>
              <w:t>ы</w:t>
            </w:r>
            <w:r w:rsidRPr="00B56099" w:rsidDel="00530919">
              <w:rPr>
                <w:rFonts w:ascii="Times New Roman" w:hAnsi="Times New Roman" w:cs="Times New Roman"/>
                <w:szCs w:val="21"/>
                <w:lang w:val="ru-RU"/>
              </w:rPr>
              <w:t xml:space="preserve"> выполнения работы по освобождению госпредприятий от </w:t>
            </w:r>
            <w:r w:rsidRPr="00B56099">
              <w:rPr>
                <w:rFonts w:ascii="Times New Roman" w:hAnsi="Times New Roman" w:cs="Times New Roman"/>
                <w:szCs w:val="21"/>
                <w:lang w:val="ru-RU"/>
              </w:rPr>
              <w:t>услуг</w:t>
            </w:r>
            <w:r w:rsidRPr="00B56099" w:rsidDel="00530919">
              <w:rPr>
                <w:rFonts w:ascii="Times New Roman" w:hAnsi="Times New Roman" w:cs="Times New Roman"/>
                <w:szCs w:val="21"/>
                <w:lang w:val="ru-RU"/>
              </w:rPr>
              <w:t xml:space="preserve"> электро-, водо-, теплоснабжения и управления </w:t>
            </w:r>
            <w:r w:rsidRPr="00B56099">
              <w:rPr>
                <w:rFonts w:ascii="Times New Roman" w:hAnsi="Times New Roman" w:cs="Times New Roman"/>
                <w:szCs w:val="21"/>
                <w:lang w:val="ru-RU"/>
              </w:rPr>
              <w:t>недвижимостью жилых участков для своих рабочих и служащих</w:t>
            </w:r>
            <w:r w:rsidRPr="00B56099" w:rsidDel="00530919">
              <w:rPr>
                <w:rFonts w:ascii="Times New Roman" w:hAnsi="Times New Roman" w:cs="Times New Roman"/>
                <w:szCs w:val="21"/>
                <w:lang w:val="ru-RU"/>
              </w:rPr>
              <w:t xml:space="preserve"> с последующей передачей этих функций специализированным общественным организациям, по реформированию </w:t>
            </w:r>
            <w:r w:rsidRPr="00B56099">
              <w:rPr>
                <w:rFonts w:ascii="Times New Roman" w:hAnsi="Times New Roman" w:cs="Times New Roman"/>
                <w:szCs w:val="21"/>
                <w:lang w:val="ru-RU"/>
              </w:rPr>
              <w:t xml:space="preserve">подчиненных им </w:t>
            </w:r>
            <w:r w:rsidRPr="00B56099" w:rsidDel="00530919">
              <w:rPr>
                <w:rFonts w:ascii="Times New Roman" w:hAnsi="Times New Roman" w:cs="Times New Roman"/>
                <w:szCs w:val="21"/>
                <w:lang w:val="ru-RU"/>
              </w:rPr>
              <w:t>учебных заведений и медицинских учреждений, по передаче коммунальных объектов и функций микрорайонного управления</w:t>
            </w:r>
            <w:r w:rsidRPr="00B56099">
              <w:rPr>
                <w:rFonts w:ascii="Times New Roman" w:hAnsi="Times New Roman" w:cs="Times New Roman"/>
                <w:szCs w:val="21"/>
                <w:lang w:val="ru-RU"/>
              </w:rPr>
              <w:t xml:space="preserve">, </w:t>
            </w:r>
            <w:bookmarkStart w:id="326" w:name="OLE_LINK68"/>
            <w:r w:rsidRPr="00B56099">
              <w:rPr>
                <w:rFonts w:ascii="Times New Roman" w:hAnsi="Times New Roman" w:cs="Times New Roman"/>
                <w:szCs w:val="21"/>
                <w:lang w:val="ru-RU"/>
              </w:rPr>
              <w:t>находившихся раньше во владении</w:t>
            </w:r>
            <w:bookmarkEnd w:id="326"/>
            <w:r w:rsidRPr="00B56099">
              <w:rPr>
                <w:rFonts w:ascii="Times New Roman" w:hAnsi="Times New Roman" w:cs="Times New Roman"/>
                <w:szCs w:val="21"/>
                <w:lang w:val="ru-RU"/>
              </w:rPr>
              <w:t xml:space="preserve"> госпредприятий, муниципальным органам – превысили 95%</w:t>
            </w:r>
            <w:r w:rsidRPr="00B56099" w:rsidDel="00530919">
              <w:rPr>
                <w:rFonts w:ascii="Times New Roman" w:hAnsi="Times New Roman" w:cs="Times New Roman"/>
                <w:szCs w:val="21"/>
                <w:lang w:val="ru-RU"/>
              </w:rPr>
              <w:t>.</w:t>
            </w:r>
            <w:r w:rsidRPr="00B56099">
              <w:rPr>
                <w:rFonts w:ascii="Times New Roman" w:hAnsi="Times New Roman" w:cs="Times New Roman"/>
                <w:szCs w:val="21"/>
                <w:lang w:val="ru-RU"/>
              </w:rPr>
              <w:t xml:space="preserve"> </w:t>
            </w:r>
          </w:p>
        </w:tc>
      </w:tr>
      <w:tr w:rsidR="00977C35" w:rsidRPr="00B56099" w:rsidTr="005E0FE0">
        <w:tc>
          <w:tcPr>
            <w:tcW w:w="2117" w:type="dxa"/>
            <w:vAlign w:val="center"/>
          </w:tcPr>
          <w:p w:rsidR="00977C35" w:rsidRPr="00B56099" w:rsidRDefault="00977C35" w:rsidP="005E0FE0">
            <w:pPr>
              <w:adjustRightInd w:val="0"/>
              <w:snapToGrid w:val="0"/>
              <w:spacing w:line="300" w:lineRule="auto"/>
              <w:jc w:val="left"/>
              <w:rPr>
                <w:rFonts w:ascii="Times New Roman" w:hAnsi="Times New Roman" w:cs="Times New Roman"/>
                <w:szCs w:val="21"/>
                <w:lang w:val="ru-RU"/>
              </w:rPr>
            </w:pPr>
            <w:r w:rsidRPr="00B56099" w:rsidDel="00530919">
              <w:rPr>
                <w:rFonts w:ascii="Times New Roman" w:hAnsi="Times New Roman" w:cs="Times New Roman"/>
                <w:b/>
                <w:szCs w:val="21"/>
                <w:lang w:val="ru-RU"/>
              </w:rPr>
              <w:t>Всемерное побуждение предприятий к сокращению</w:t>
            </w:r>
            <w:r w:rsidRPr="00B56099">
              <w:rPr>
                <w:rFonts w:ascii="Times New Roman" w:hAnsi="Times New Roman" w:cs="Times New Roman"/>
                <w:b/>
                <w:szCs w:val="21"/>
                <w:lang w:val="ru-RU"/>
              </w:rPr>
              <w:t xml:space="preserve"> нецелесообразных функций</w:t>
            </w:r>
          </w:p>
        </w:tc>
        <w:tc>
          <w:tcPr>
            <w:tcW w:w="6530" w:type="dxa"/>
            <w:vAlign w:val="center"/>
          </w:tcPr>
          <w:p w:rsidR="00977C35" w:rsidRPr="00B56099" w:rsidRDefault="00977C35" w:rsidP="005E0FE0">
            <w:pPr>
              <w:pStyle w:val="a8"/>
              <w:widowControl/>
              <w:numPr>
                <w:ilvl w:val="0"/>
                <w:numId w:val="4"/>
              </w:numPr>
              <w:adjustRightInd w:val="0"/>
              <w:snapToGrid w:val="0"/>
              <w:spacing w:line="300" w:lineRule="auto"/>
              <w:ind w:firstLineChars="0"/>
              <w:rPr>
                <w:rFonts w:ascii="Times New Roman" w:hAnsi="Times New Roman" w:cs="Times New Roman"/>
                <w:szCs w:val="21"/>
              </w:rPr>
            </w:pPr>
            <w:r w:rsidRPr="00B56099" w:rsidDel="00530919">
              <w:rPr>
                <w:rFonts w:ascii="Times New Roman" w:hAnsi="Times New Roman" w:cs="Times New Roman"/>
                <w:szCs w:val="21"/>
                <w:lang w:val="ru-RU"/>
              </w:rPr>
              <w:t>Количество юридических лиц</w:t>
            </w:r>
            <w:r w:rsidRPr="00B56099">
              <w:rPr>
                <w:rFonts w:ascii="Times New Roman" w:hAnsi="Times New Roman" w:cs="Times New Roman"/>
                <w:szCs w:val="21"/>
                <w:lang w:val="ru-RU"/>
              </w:rPr>
              <w:t xml:space="preserve"> при предприятиях</w:t>
            </w:r>
            <w:r w:rsidRPr="00B56099" w:rsidDel="00530919">
              <w:rPr>
                <w:rFonts w:ascii="Times New Roman" w:hAnsi="Times New Roman" w:cs="Times New Roman"/>
                <w:szCs w:val="21"/>
                <w:lang w:val="ru-RU"/>
              </w:rPr>
              <w:t xml:space="preserve"> центрального подчинения в общей сложности сократилось на 14 тыс., доля сокращения составила</w:t>
            </w:r>
            <w:r w:rsidRPr="00B56099">
              <w:rPr>
                <w:rFonts w:ascii="Times New Roman" w:hAnsi="Times New Roman" w:cs="Times New Roman"/>
                <w:szCs w:val="21"/>
                <w:lang w:val="ru-RU"/>
              </w:rPr>
              <w:t xml:space="preserve"> 26,9%.</w:t>
            </w:r>
            <w:r w:rsidRPr="00B56099" w:rsidDel="00530919">
              <w:rPr>
                <w:rFonts w:ascii="Times New Roman" w:hAnsi="Times New Roman" w:cs="Times New Roman"/>
                <w:szCs w:val="21"/>
                <w:lang w:val="ru-RU"/>
              </w:rPr>
              <w:t xml:space="preserve"> </w:t>
            </w:r>
            <w:r w:rsidRPr="00B56099">
              <w:rPr>
                <w:rFonts w:ascii="Times New Roman" w:hAnsi="Times New Roman" w:cs="Times New Roman"/>
                <w:szCs w:val="21"/>
                <w:lang w:val="ru-RU"/>
              </w:rPr>
              <w:t>Их управленческая система снижалась до</w:t>
            </w:r>
            <w:r w:rsidRPr="00B56099" w:rsidDel="00530919">
              <w:rPr>
                <w:rFonts w:ascii="Times New Roman" w:hAnsi="Times New Roman" w:cs="Times New Roman"/>
                <w:szCs w:val="21"/>
                <w:lang w:val="ru-RU"/>
              </w:rPr>
              <w:t xml:space="preserve"> </w:t>
            </w:r>
            <w:r w:rsidRPr="00B56099">
              <w:rPr>
                <w:rFonts w:ascii="Times New Roman" w:hAnsi="Times New Roman" w:cs="Times New Roman"/>
                <w:szCs w:val="21"/>
                <w:lang w:val="ru-RU"/>
              </w:rPr>
              <w:t>пяти звеньев и ниже.</w:t>
            </w:r>
            <w:r w:rsidRPr="00B56099">
              <w:rPr>
                <w:rFonts w:ascii="Times New Roman" w:hAnsi="Times New Roman" w:cs="Times New Roman"/>
                <w:szCs w:val="21"/>
              </w:rPr>
              <w:t xml:space="preserve"> </w:t>
            </w:r>
          </w:p>
        </w:tc>
      </w:tr>
    </w:tbl>
    <w:p w:rsidR="00977C35" w:rsidRPr="00B56099" w:rsidRDefault="00977C35" w:rsidP="00977C35">
      <w:pPr>
        <w:adjustRightInd w:val="0"/>
        <w:snapToGrid w:val="0"/>
        <w:spacing w:line="300" w:lineRule="auto"/>
        <w:jc w:val="center"/>
        <w:rPr>
          <w:rFonts w:ascii="Times New Roman" w:hAnsi="Times New Roman" w:cs="Times New Roman"/>
          <w:sz w:val="24"/>
          <w:szCs w:val="24"/>
        </w:rPr>
      </w:pP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В-третьих, ускоренными темпами реализовывалась реформа в сфере размещения факторов производства на основе рыночных принципов.</w:t>
      </w:r>
      <w:r w:rsidRPr="00B56099">
        <w:rPr>
          <w:rFonts w:ascii="Times New Roman" w:hAnsi="Times New Roman" w:cs="Times New Roman"/>
          <w:sz w:val="24"/>
          <w:szCs w:val="24"/>
          <w:lang w:val="ru-RU"/>
        </w:rPr>
        <w:t xml:space="preserve"> Были разработаны Указания по реформе систем и механизмов по стимулированию социальной мобильности рабочей силы и </w:t>
      </w:r>
      <w:bookmarkStart w:id="327" w:name="OLE_LINK73"/>
      <w:bookmarkStart w:id="328" w:name="OLE_LINK74"/>
      <w:r w:rsidRPr="00B56099">
        <w:rPr>
          <w:rFonts w:ascii="Times New Roman" w:hAnsi="Times New Roman" w:cs="Times New Roman"/>
          <w:sz w:val="24"/>
          <w:szCs w:val="24"/>
          <w:lang w:val="ru-RU"/>
        </w:rPr>
        <w:t>профессиональных кадров</w:t>
      </w:r>
      <w:bookmarkEnd w:id="327"/>
      <w:bookmarkEnd w:id="328"/>
      <w:r w:rsidRPr="00B56099">
        <w:rPr>
          <w:rFonts w:ascii="Times New Roman" w:hAnsi="Times New Roman" w:cs="Times New Roman"/>
          <w:sz w:val="24"/>
          <w:szCs w:val="24"/>
          <w:lang w:val="ru-RU"/>
        </w:rPr>
        <w:t xml:space="preserve">. Был пересмотрен Закон о ценных бумагах, создан биржевой сегмент для научно-технических инновационных компаний и в экспериментальном порядке введена система регистрации эмиссии акций, реформирован и усовершенствован </w:t>
      </w:r>
      <w:bookmarkStart w:id="329" w:name="OLE_LINK111"/>
      <w:bookmarkStart w:id="330" w:name="OLE_LINK112"/>
      <w:r w:rsidRPr="00B56099">
        <w:rPr>
          <w:rFonts w:ascii="Times New Roman" w:hAnsi="Times New Roman" w:cs="Times New Roman"/>
          <w:sz w:val="24"/>
          <w:szCs w:val="24"/>
          <w:lang w:val="ru-RU"/>
        </w:rPr>
        <w:t xml:space="preserve">механизм формирования основной ставки по кредитам для первоклассных заемщиков </w:t>
      </w:r>
      <w:bookmarkEnd w:id="329"/>
      <w:bookmarkEnd w:id="330"/>
      <w:r w:rsidRPr="00B56099">
        <w:rPr>
          <w:rFonts w:ascii="Times New Roman" w:hAnsi="Times New Roman" w:cs="Times New Roman"/>
          <w:sz w:val="24"/>
          <w:szCs w:val="24"/>
          <w:lang w:val="ru-RU"/>
        </w:rPr>
        <w:t>(</w:t>
      </w:r>
      <w:r w:rsidRPr="00B56099">
        <w:rPr>
          <w:rFonts w:ascii="Times New Roman" w:hAnsi="Times New Roman" w:cs="Times New Roman"/>
          <w:sz w:val="24"/>
          <w:szCs w:val="24"/>
        </w:rPr>
        <w:t>LPR</w:t>
      </w:r>
      <w:r w:rsidRPr="00B56099">
        <w:rPr>
          <w:rFonts w:ascii="Times New Roman" w:hAnsi="Times New Roman" w:cs="Times New Roman"/>
          <w:sz w:val="24"/>
          <w:szCs w:val="24"/>
          <w:lang w:val="ru-RU"/>
        </w:rPr>
        <w:t xml:space="preserve">). Расширялись автономные права вузов и НИИ в сфере научно-исследовательской деятельности. Развертывались пилотные проекты по предоставлению научным работникам и исследователям права собственности на научно-технические достижения, полученные ими при исполнении служебных обязанностей, или права на их долгосрочное </w:t>
      </w:r>
      <w:r w:rsidRPr="00B56099">
        <w:rPr>
          <w:rFonts w:ascii="Times New Roman" w:hAnsi="Times New Roman" w:cs="Times New Roman"/>
          <w:sz w:val="24"/>
          <w:szCs w:val="24"/>
          <w:lang w:val="ru-RU"/>
        </w:rPr>
        <w:lastRenderedPageBreak/>
        <w:t xml:space="preserve">использование. Формировалась система услуг по передаче технологий. Были пересмотрены Закон о земельном управлении и Закон об управлении недвижимостью в городах, продолжал совершенствоваться вторичный рынок передачи, аренды и залога прав на использование земельных участков под строительство, более совершенной стала система </w:t>
      </w:r>
      <w:bookmarkStart w:id="331" w:name="OLE_LINK130"/>
      <w:bookmarkStart w:id="332" w:name="OLE_LINK131"/>
      <w:bookmarkStart w:id="333" w:name="OLE_LINK132"/>
      <w:r w:rsidRPr="00B56099">
        <w:rPr>
          <w:rFonts w:ascii="Times New Roman" w:hAnsi="Times New Roman" w:cs="Times New Roman"/>
          <w:sz w:val="24"/>
          <w:szCs w:val="24"/>
          <w:lang w:val="ru-RU"/>
        </w:rPr>
        <w:t>диверсифицированной</w:t>
      </w:r>
      <w:bookmarkEnd w:id="331"/>
      <w:bookmarkEnd w:id="332"/>
      <w:bookmarkEnd w:id="333"/>
      <w:r w:rsidRPr="00B56099">
        <w:rPr>
          <w:rFonts w:ascii="Times New Roman" w:hAnsi="Times New Roman" w:cs="Times New Roman"/>
          <w:sz w:val="24"/>
          <w:szCs w:val="24"/>
          <w:lang w:val="ru-RU"/>
        </w:rPr>
        <w:t xml:space="preserve"> передачи и рыночного снабжения земельными участками промышленного назначения.</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В-четвертых, углубленно продвигались реформы в важнейших сферах.</w:t>
      </w:r>
      <w:r w:rsidRPr="00B56099">
        <w:rPr>
          <w:rFonts w:ascii="Times New Roman" w:hAnsi="Times New Roman" w:cs="Times New Roman"/>
          <w:sz w:val="24"/>
          <w:szCs w:val="24"/>
          <w:lang w:val="ru-RU"/>
        </w:rPr>
        <w:t xml:space="preserve"> Была создана ООО Китайская национальная </w:t>
      </w:r>
      <w:proofErr w:type="spellStart"/>
      <w:r w:rsidRPr="00B56099">
        <w:rPr>
          <w:rFonts w:ascii="Times New Roman" w:hAnsi="Times New Roman" w:cs="Times New Roman"/>
          <w:sz w:val="24"/>
          <w:szCs w:val="24"/>
          <w:lang w:val="ru-RU"/>
        </w:rPr>
        <w:t>нефтегазопроводная</w:t>
      </w:r>
      <w:proofErr w:type="spellEnd"/>
      <w:r w:rsidRPr="00B56099">
        <w:rPr>
          <w:rFonts w:ascii="Times New Roman" w:hAnsi="Times New Roman" w:cs="Times New Roman"/>
          <w:sz w:val="24"/>
          <w:szCs w:val="24"/>
          <w:lang w:val="ru-RU"/>
        </w:rPr>
        <w:t xml:space="preserve"> корпорация. Был полностью открыт доступ к разведке месторождений и добыче нефти и природного газа в </w:t>
      </w:r>
      <w:bookmarkStart w:id="334" w:name="OLE_LINK115"/>
      <w:r w:rsidRPr="00B56099">
        <w:rPr>
          <w:rFonts w:ascii="Times New Roman" w:hAnsi="Times New Roman" w:cs="Times New Roman"/>
          <w:sz w:val="24"/>
          <w:szCs w:val="24"/>
          <w:lang w:val="ru-RU"/>
        </w:rPr>
        <w:t>«</w:t>
      </w:r>
      <w:proofErr w:type="spellStart"/>
      <w:r w:rsidRPr="00B56099">
        <w:rPr>
          <w:rFonts w:ascii="Times New Roman" w:hAnsi="Times New Roman" w:cs="Times New Roman"/>
          <w:sz w:val="24"/>
          <w:szCs w:val="24"/>
          <w:lang w:val="ru-RU"/>
        </w:rPr>
        <w:t>апстрим</w:t>
      </w:r>
      <w:bookmarkEnd w:id="334"/>
      <w:r w:rsidRPr="00B56099">
        <w:rPr>
          <w:rFonts w:ascii="Times New Roman" w:hAnsi="Times New Roman" w:cs="Times New Roman"/>
          <w:sz w:val="24"/>
          <w:szCs w:val="24"/>
          <w:lang w:val="ru-RU"/>
        </w:rPr>
        <w:t>е</w:t>
      </w:r>
      <w:proofErr w:type="spellEnd"/>
      <w:r w:rsidRPr="00B56099">
        <w:rPr>
          <w:rFonts w:ascii="Times New Roman" w:hAnsi="Times New Roman" w:cs="Times New Roman"/>
          <w:sz w:val="24"/>
          <w:szCs w:val="24"/>
          <w:lang w:val="ru-RU"/>
        </w:rPr>
        <w:t xml:space="preserve">». Опубликованы проекты реформы по разграничению финансовых полномочий и расходных обязательств между центром и местами в области образования, науки и техники, транспортных перевозок и т.д. Значительно повысилась роль рыночного механизма в сфере торговли электроэнергией, в опытном порядке уверенно продвигалась реформа по расширению операционной деятельности в сфере распределения электроэнергии, а также введение в эксплуатацию </w:t>
      </w:r>
      <w:bookmarkStart w:id="335" w:name="OLE_LINK394"/>
      <w:bookmarkStart w:id="336" w:name="OLE_LINK395"/>
      <w:bookmarkStart w:id="337" w:name="OLE_LINK396"/>
      <w:bookmarkStart w:id="338" w:name="OLE_LINK116"/>
      <w:bookmarkStart w:id="339" w:name="OLE_LINK117"/>
      <w:proofErr w:type="spellStart"/>
      <w:r w:rsidRPr="00B56099">
        <w:rPr>
          <w:rFonts w:ascii="Times New Roman" w:hAnsi="Times New Roman" w:cs="Times New Roman"/>
          <w:sz w:val="24"/>
          <w:szCs w:val="24"/>
          <w:lang w:val="ru-RU"/>
        </w:rPr>
        <w:t>спотового</w:t>
      </w:r>
      <w:bookmarkEnd w:id="335"/>
      <w:bookmarkEnd w:id="336"/>
      <w:bookmarkEnd w:id="337"/>
      <w:proofErr w:type="spellEnd"/>
      <w:r w:rsidRPr="00B56099">
        <w:rPr>
          <w:rFonts w:ascii="Times New Roman" w:hAnsi="Times New Roman" w:cs="Times New Roman"/>
          <w:sz w:val="24"/>
          <w:szCs w:val="24"/>
          <w:lang w:val="ru-RU"/>
        </w:rPr>
        <w:t xml:space="preserve"> рынка </w:t>
      </w:r>
      <w:bookmarkEnd w:id="338"/>
      <w:bookmarkEnd w:id="339"/>
      <w:r w:rsidRPr="00B56099">
        <w:rPr>
          <w:rFonts w:ascii="Times New Roman" w:hAnsi="Times New Roman" w:cs="Times New Roman"/>
          <w:sz w:val="24"/>
          <w:szCs w:val="24"/>
          <w:lang w:val="ru-RU"/>
        </w:rPr>
        <w:t xml:space="preserve">электроэнергии. Углублялась реформа механизма формирования цен на электроэнергию, поставляемую в электросети угольными электростанциями. Последовательно продвигалась реформа тарифов на электроэнергию, подаваемую в электросети ветреными электростанциями и </w:t>
      </w:r>
      <w:proofErr w:type="spellStart"/>
      <w:r w:rsidRPr="00B56099">
        <w:rPr>
          <w:rFonts w:ascii="Times New Roman" w:hAnsi="Times New Roman" w:cs="Times New Roman"/>
          <w:sz w:val="24"/>
          <w:szCs w:val="24"/>
          <w:lang w:val="ru-RU"/>
        </w:rPr>
        <w:t>фотовольтаическими</w:t>
      </w:r>
      <w:proofErr w:type="spellEnd"/>
      <w:r w:rsidRPr="00B56099">
        <w:rPr>
          <w:rFonts w:ascii="Times New Roman" w:hAnsi="Times New Roman" w:cs="Times New Roman"/>
          <w:sz w:val="24"/>
          <w:szCs w:val="24"/>
          <w:lang w:val="ru-RU"/>
        </w:rPr>
        <w:t xml:space="preserve"> модулями, осуществлялось комплексное реформирование цен на воду, используемую в сельском хозяйстве, и проводилась реформа ценообразования в сфере транспортных перевозок. Путем реорганизации были созданы ООО Китайская государственная железнодорожная корпорация и ООО Китайская почтовая корпорация. Всесторонне развертывалась реформа по отделению отраслевых ассоциаций и торговых палат от административных органов.</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p>
    <w:p w:rsidR="00977C35" w:rsidRPr="00B56099" w:rsidRDefault="00977C35" w:rsidP="00977C35">
      <w:pPr>
        <w:adjustRightInd w:val="0"/>
        <w:snapToGrid w:val="0"/>
        <w:spacing w:line="300" w:lineRule="auto"/>
        <w:jc w:val="center"/>
        <w:rPr>
          <w:rFonts w:ascii="Times New Roman" w:hAnsi="Times New Roman" w:cs="Times New Roman"/>
          <w:b/>
          <w:szCs w:val="21"/>
          <w:lang w:val="ru-RU"/>
        </w:rPr>
      </w:pPr>
      <w:r w:rsidRPr="00B56099">
        <w:rPr>
          <w:rFonts w:ascii="Times New Roman" w:hAnsi="Times New Roman" w:cs="Times New Roman"/>
          <w:b/>
          <w:szCs w:val="21"/>
          <w:lang w:val="ru-RU"/>
        </w:rPr>
        <w:t xml:space="preserve">Таблица 4. Ключевые сдвиги в реформе системы </w:t>
      </w:r>
    </w:p>
    <w:p w:rsidR="00977C35" w:rsidRPr="00B56099" w:rsidRDefault="00977C35" w:rsidP="00977C35">
      <w:pPr>
        <w:adjustRightInd w:val="0"/>
        <w:snapToGrid w:val="0"/>
        <w:spacing w:line="300" w:lineRule="auto"/>
        <w:jc w:val="center"/>
        <w:rPr>
          <w:rFonts w:ascii="Times New Roman" w:hAnsi="Times New Roman" w:cs="Times New Roman"/>
          <w:b/>
          <w:szCs w:val="21"/>
          <w:lang w:val="ru-RU"/>
        </w:rPr>
      </w:pPr>
      <w:r w:rsidRPr="00B56099">
        <w:rPr>
          <w:rFonts w:ascii="Times New Roman" w:hAnsi="Times New Roman" w:cs="Times New Roman"/>
          <w:b/>
          <w:szCs w:val="21"/>
          <w:lang w:val="ru-RU"/>
        </w:rPr>
        <w:t>инвестирования и финансирования</w:t>
      </w:r>
    </w:p>
    <w:tbl>
      <w:tblPr>
        <w:tblStyle w:val="a7"/>
        <w:tblW w:w="0" w:type="auto"/>
        <w:tblInd w:w="250" w:type="dxa"/>
        <w:tblLook w:val="04A0" w:firstRow="1" w:lastRow="0" w:firstColumn="1" w:lastColumn="0" w:noHBand="0" w:noVBand="1"/>
      </w:tblPr>
      <w:tblGrid>
        <w:gridCol w:w="2106"/>
        <w:gridCol w:w="6166"/>
      </w:tblGrid>
      <w:tr w:rsidR="00977C35" w:rsidRPr="00B56099" w:rsidTr="005E0FE0">
        <w:tc>
          <w:tcPr>
            <w:tcW w:w="2126" w:type="dxa"/>
            <w:vAlign w:val="center"/>
          </w:tcPr>
          <w:p w:rsidR="00977C35" w:rsidRPr="00B56099" w:rsidRDefault="00977C35" w:rsidP="005E0FE0">
            <w:pPr>
              <w:adjustRightInd w:val="0"/>
              <w:snapToGrid w:val="0"/>
              <w:spacing w:line="300" w:lineRule="auto"/>
              <w:jc w:val="left"/>
              <w:rPr>
                <w:rFonts w:ascii="Times New Roman" w:hAnsi="Times New Roman" w:cs="Times New Roman"/>
                <w:szCs w:val="21"/>
                <w:lang w:val="ru-RU"/>
              </w:rPr>
            </w:pPr>
            <w:r w:rsidRPr="00B56099">
              <w:rPr>
                <w:rFonts w:ascii="Times New Roman" w:hAnsi="Times New Roman" w:cs="Times New Roman"/>
                <w:b/>
                <w:szCs w:val="21"/>
                <w:lang w:val="ru-RU"/>
              </w:rPr>
              <w:t>Управление уставным капиталом объектов</w:t>
            </w:r>
          </w:p>
        </w:tc>
        <w:tc>
          <w:tcPr>
            <w:tcW w:w="6521" w:type="dxa"/>
          </w:tcPr>
          <w:p w:rsidR="00977C35" w:rsidRPr="00B56099" w:rsidRDefault="00977C35" w:rsidP="005E0FE0">
            <w:pPr>
              <w:pStyle w:val="a8"/>
              <w:widowControl/>
              <w:numPr>
                <w:ilvl w:val="0"/>
                <w:numId w:val="4"/>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Соразмерно снизилась доля уставного капитала в инфраструктурных объектах. Обновлялись каналы аккумулирования уставного капитала, согласованно стимулировались работа по поощрению эффективных инвестиций и работа по предотвращению рисков.</w:t>
            </w:r>
          </w:p>
        </w:tc>
      </w:tr>
      <w:tr w:rsidR="00977C35" w:rsidRPr="00B56099" w:rsidTr="005E0FE0">
        <w:tc>
          <w:tcPr>
            <w:tcW w:w="2126" w:type="dxa"/>
            <w:vAlign w:val="center"/>
          </w:tcPr>
          <w:p w:rsidR="00977C35" w:rsidRPr="00B56099" w:rsidRDefault="00977C35" w:rsidP="005E0FE0">
            <w:pPr>
              <w:adjustRightInd w:val="0"/>
              <w:snapToGrid w:val="0"/>
              <w:spacing w:line="300" w:lineRule="auto"/>
              <w:jc w:val="left"/>
              <w:rPr>
                <w:rFonts w:ascii="Times New Roman" w:hAnsi="Times New Roman" w:cs="Times New Roman"/>
                <w:b/>
                <w:szCs w:val="21"/>
                <w:lang w:val="ru-RU"/>
              </w:rPr>
            </w:pPr>
            <w:r w:rsidRPr="00B56099">
              <w:rPr>
                <w:rFonts w:ascii="Times New Roman" w:hAnsi="Times New Roman" w:cs="Times New Roman"/>
                <w:b/>
                <w:szCs w:val="21"/>
                <w:lang w:val="ru-RU"/>
              </w:rPr>
              <w:t xml:space="preserve">Правотворчество </w:t>
            </w:r>
          </w:p>
          <w:p w:rsidR="00977C35" w:rsidRPr="00B56099" w:rsidRDefault="00977C35" w:rsidP="005E0FE0">
            <w:pPr>
              <w:adjustRightInd w:val="0"/>
              <w:snapToGrid w:val="0"/>
              <w:spacing w:line="300" w:lineRule="auto"/>
              <w:jc w:val="left"/>
              <w:rPr>
                <w:rFonts w:ascii="Times New Roman" w:hAnsi="Times New Roman" w:cs="Times New Roman"/>
                <w:szCs w:val="21"/>
                <w:lang w:val="ru-RU"/>
              </w:rPr>
            </w:pPr>
            <w:r w:rsidRPr="00B56099">
              <w:rPr>
                <w:rFonts w:ascii="Times New Roman" w:hAnsi="Times New Roman" w:cs="Times New Roman"/>
                <w:b/>
                <w:szCs w:val="21"/>
                <w:lang w:val="ru-RU"/>
              </w:rPr>
              <w:t>в области инвестиционного управления</w:t>
            </w:r>
          </w:p>
        </w:tc>
        <w:tc>
          <w:tcPr>
            <w:tcW w:w="6521" w:type="dxa"/>
          </w:tcPr>
          <w:p w:rsidR="00977C35" w:rsidRPr="00B56099" w:rsidRDefault="00977C35" w:rsidP="005E0FE0">
            <w:pPr>
              <w:pStyle w:val="a8"/>
              <w:widowControl/>
              <w:numPr>
                <w:ilvl w:val="0"/>
                <w:numId w:val="4"/>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t xml:space="preserve">Опубликованы «Положения о правительственных инвестициях». </w:t>
            </w:r>
          </w:p>
        </w:tc>
      </w:tr>
      <w:tr w:rsidR="00977C35" w:rsidRPr="00B56099" w:rsidTr="005E0FE0">
        <w:tc>
          <w:tcPr>
            <w:tcW w:w="2126" w:type="dxa"/>
            <w:vAlign w:val="center"/>
          </w:tcPr>
          <w:p w:rsidR="00977C35" w:rsidRPr="00B56099" w:rsidRDefault="00977C35" w:rsidP="005E0FE0">
            <w:pPr>
              <w:adjustRightInd w:val="0"/>
              <w:snapToGrid w:val="0"/>
              <w:spacing w:line="300" w:lineRule="auto"/>
              <w:jc w:val="left"/>
              <w:rPr>
                <w:rFonts w:ascii="Times New Roman" w:hAnsi="Times New Roman" w:cs="Times New Roman"/>
                <w:szCs w:val="21"/>
                <w:lang w:val="ru-RU"/>
              </w:rPr>
            </w:pPr>
            <w:r w:rsidRPr="00B56099">
              <w:rPr>
                <w:rFonts w:ascii="Times New Roman" w:hAnsi="Times New Roman" w:cs="Times New Roman"/>
                <w:b/>
                <w:szCs w:val="21"/>
                <w:lang w:val="ru-RU"/>
              </w:rPr>
              <w:t xml:space="preserve">Реформа системы рассмотрения и утверждения </w:t>
            </w:r>
            <w:r w:rsidRPr="00B56099">
              <w:rPr>
                <w:rFonts w:ascii="Times New Roman" w:hAnsi="Times New Roman" w:cs="Times New Roman"/>
                <w:b/>
                <w:szCs w:val="21"/>
                <w:lang w:val="ru-RU"/>
              </w:rPr>
              <w:lastRenderedPageBreak/>
              <w:t>инвестиционных проектов</w:t>
            </w:r>
          </w:p>
        </w:tc>
        <w:tc>
          <w:tcPr>
            <w:tcW w:w="6521" w:type="dxa"/>
          </w:tcPr>
          <w:p w:rsidR="00977C35" w:rsidRPr="00B56099" w:rsidRDefault="00977C35" w:rsidP="005E0FE0">
            <w:pPr>
              <w:pStyle w:val="a8"/>
              <w:widowControl/>
              <w:numPr>
                <w:ilvl w:val="0"/>
                <w:numId w:val="4"/>
              </w:numPr>
              <w:adjustRightInd w:val="0"/>
              <w:snapToGrid w:val="0"/>
              <w:spacing w:line="300" w:lineRule="auto"/>
              <w:ind w:firstLineChars="0"/>
              <w:rPr>
                <w:rFonts w:ascii="Times New Roman" w:hAnsi="Times New Roman" w:cs="Times New Roman"/>
                <w:szCs w:val="21"/>
                <w:lang w:val="ru-RU"/>
              </w:rPr>
            </w:pPr>
            <w:r w:rsidRPr="00B56099">
              <w:rPr>
                <w:rFonts w:ascii="Times New Roman" w:hAnsi="Times New Roman" w:cs="Times New Roman"/>
                <w:szCs w:val="21"/>
                <w:lang w:val="ru-RU"/>
              </w:rPr>
              <w:lastRenderedPageBreak/>
              <w:t xml:space="preserve">Началась проверка легитимности порядка рассмотрения и утверждения инвестиционных проектов. </w:t>
            </w:r>
            <w:bookmarkStart w:id="340" w:name="OLE_LINK77"/>
            <w:bookmarkStart w:id="341" w:name="OLE_LINK78"/>
            <w:r w:rsidRPr="00B56099">
              <w:rPr>
                <w:rFonts w:ascii="Times New Roman" w:hAnsi="Times New Roman" w:cs="Times New Roman"/>
                <w:szCs w:val="21"/>
                <w:lang w:val="ru-RU"/>
              </w:rPr>
              <w:t xml:space="preserve">Продолжали упорядочиваться и регламентироваться различные пункты, </w:t>
            </w:r>
            <w:r w:rsidRPr="00B56099">
              <w:rPr>
                <w:rFonts w:ascii="Times New Roman" w:hAnsi="Times New Roman" w:cs="Times New Roman"/>
                <w:szCs w:val="21"/>
                <w:lang w:val="ru-RU"/>
              </w:rPr>
              <w:lastRenderedPageBreak/>
              <w:t>связанные с административным утверждением и регистрацией объектов, возводимых за счет инвестиций в основные фонды</w:t>
            </w:r>
            <w:bookmarkEnd w:id="340"/>
            <w:bookmarkEnd w:id="341"/>
            <w:r w:rsidRPr="00B56099">
              <w:rPr>
                <w:rFonts w:ascii="Times New Roman" w:hAnsi="Times New Roman" w:cs="Times New Roman"/>
                <w:szCs w:val="21"/>
                <w:lang w:val="ru-RU"/>
              </w:rPr>
              <w:t xml:space="preserve">. Регламентировалась деятельность, касающаяся рассмотрения, утверждения и управления через всекитайскую платформу </w:t>
            </w:r>
            <w:bookmarkStart w:id="342" w:name="OLE_LINK75"/>
            <w:bookmarkStart w:id="343" w:name="OLE_LINK76"/>
            <w:r w:rsidRPr="00B56099">
              <w:rPr>
                <w:rFonts w:ascii="Times New Roman" w:hAnsi="Times New Roman" w:cs="Times New Roman"/>
                <w:szCs w:val="21"/>
                <w:lang w:val="ru-RU"/>
              </w:rPr>
              <w:t xml:space="preserve">онлайнового визирования и контроля </w:t>
            </w:r>
            <w:bookmarkEnd w:id="342"/>
            <w:bookmarkEnd w:id="343"/>
            <w:r w:rsidRPr="00B56099">
              <w:rPr>
                <w:rFonts w:ascii="Times New Roman" w:hAnsi="Times New Roman" w:cs="Times New Roman"/>
                <w:szCs w:val="21"/>
                <w:lang w:val="ru-RU"/>
              </w:rPr>
              <w:t xml:space="preserve">инвестиционных проектов. </w:t>
            </w:r>
          </w:p>
        </w:tc>
      </w:tr>
    </w:tbl>
    <w:p w:rsidR="00977C35" w:rsidRPr="00B56099" w:rsidRDefault="00977C35" w:rsidP="00977C35">
      <w:pPr>
        <w:adjustRightInd w:val="0"/>
        <w:snapToGrid w:val="0"/>
        <w:spacing w:line="300" w:lineRule="auto"/>
        <w:jc w:val="center"/>
        <w:rPr>
          <w:rFonts w:ascii="Times New Roman" w:hAnsi="Times New Roman" w:cs="Times New Roman"/>
          <w:sz w:val="24"/>
          <w:szCs w:val="24"/>
          <w:lang w:val="ru-RU"/>
        </w:rPr>
      </w:pP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7. Последовательно расширялась открытость на высоком уровне, ускоренными темпами формировалась новая архитектоника экономики открытого типа. </w:t>
      </w:r>
      <w:r w:rsidRPr="00B56099">
        <w:rPr>
          <w:rFonts w:ascii="Times New Roman" w:hAnsi="Times New Roman" w:cs="Times New Roman"/>
          <w:sz w:val="24"/>
          <w:szCs w:val="24"/>
          <w:lang w:val="ru-RU"/>
        </w:rPr>
        <w:t>Всесторонне продвигалась открытость внешнему миру в более крупных масштабах, в более широких сферах и в более глубокой степени, ускоренно культивировались новые преимущества для участия в международном экономическом сотрудничестве и конкуренции.</w:t>
      </w:r>
    </w:p>
    <w:p w:rsidR="00977C35" w:rsidRPr="00B56099" w:rsidRDefault="00977C35" w:rsidP="00977C35">
      <w:pPr>
        <w:adjustRightInd w:val="0"/>
        <w:snapToGrid w:val="0"/>
        <w:spacing w:line="300" w:lineRule="auto"/>
        <w:rPr>
          <w:rFonts w:ascii="Times New Roman" w:hAnsi="Times New Roman" w:cs="Times New Roman"/>
          <w:bCs/>
          <w:iCs/>
          <w:sz w:val="24"/>
          <w:szCs w:val="24"/>
          <w:lang w:val="ru-RU"/>
        </w:rPr>
      </w:pPr>
      <w:r w:rsidRPr="00B56099">
        <w:rPr>
          <w:rFonts w:ascii="Times New Roman" w:hAnsi="Times New Roman" w:cs="Times New Roman"/>
          <w:sz w:val="24"/>
          <w:szCs w:val="24"/>
          <w:lang w:val="ru-RU"/>
        </w:rPr>
        <w:tab/>
      </w:r>
      <w:r w:rsidRPr="00B56099">
        <w:rPr>
          <w:rFonts w:ascii="Times New Roman" w:hAnsi="Times New Roman" w:cs="Times New Roman"/>
          <w:b/>
          <w:sz w:val="24"/>
          <w:szCs w:val="24"/>
          <w:lang w:val="ru-RU"/>
        </w:rPr>
        <w:t xml:space="preserve">Во-первых, основательно продвигалась совместная реализация инициативы «Один пояс – один путь». </w:t>
      </w:r>
      <w:r w:rsidRPr="00B56099">
        <w:rPr>
          <w:rFonts w:ascii="Times New Roman" w:hAnsi="Times New Roman" w:cs="Times New Roman"/>
          <w:sz w:val="24"/>
          <w:szCs w:val="24"/>
          <w:lang w:val="ru-RU"/>
        </w:rPr>
        <w:t xml:space="preserve">Был успешно проведен второй </w:t>
      </w:r>
      <w:bookmarkStart w:id="344" w:name="OLE_LINK79"/>
      <w:bookmarkStart w:id="345" w:name="OLE_LINK80"/>
      <w:r w:rsidRPr="00B56099">
        <w:rPr>
          <w:rFonts w:ascii="Times New Roman" w:hAnsi="Times New Roman" w:cs="Times New Roman"/>
          <w:sz w:val="24"/>
          <w:szCs w:val="24"/>
          <w:lang w:val="ru-RU"/>
        </w:rPr>
        <w:t xml:space="preserve">Форум по международному сотрудничеству на высшем уровне в рамках инициативы «Один пояс – один путь». </w:t>
      </w:r>
      <w:bookmarkEnd w:id="344"/>
      <w:bookmarkEnd w:id="345"/>
      <w:r w:rsidRPr="00B56099">
        <w:rPr>
          <w:rFonts w:ascii="Times New Roman" w:hAnsi="Times New Roman" w:cs="Times New Roman"/>
          <w:sz w:val="24"/>
          <w:szCs w:val="24"/>
          <w:lang w:val="ru-RU"/>
        </w:rPr>
        <w:t xml:space="preserve">В рамках этой инициативы уже заключены 200 документов о сотрудничестве с 138 государствами и 30 международными организациями. Успешно </w:t>
      </w:r>
      <w:bookmarkStart w:id="346" w:name="OLE_LINK81"/>
      <w:bookmarkStart w:id="347" w:name="OLE_LINK83"/>
      <w:r w:rsidRPr="00B56099">
        <w:rPr>
          <w:rFonts w:ascii="Times New Roman" w:hAnsi="Times New Roman" w:cs="Times New Roman"/>
          <w:sz w:val="24"/>
          <w:szCs w:val="24"/>
          <w:lang w:val="ru-RU"/>
        </w:rPr>
        <w:t xml:space="preserve">шло строительство экономического коридора </w:t>
      </w:r>
      <w:bookmarkEnd w:id="346"/>
      <w:bookmarkEnd w:id="347"/>
      <w:r w:rsidRPr="00B56099">
        <w:rPr>
          <w:rFonts w:ascii="Times New Roman" w:hAnsi="Times New Roman" w:cs="Times New Roman"/>
          <w:sz w:val="24"/>
          <w:szCs w:val="24"/>
          <w:lang w:val="ru-RU"/>
        </w:rPr>
        <w:t xml:space="preserve">Китай–Пакистан и др. Позитивные сдвиги произошли в строительстве таких важнейших объектов, как высокоскоростная железнодорожная магистраль </w:t>
      </w:r>
      <w:bookmarkStart w:id="348" w:name="OLE_LINK84"/>
      <w:bookmarkStart w:id="349" w:name="OLE_LINK85"/>
      <w:r w:rsidRPr="00B56099">
        <w:rPr>
          <w:rFonts w:ascii="Times New Roman" w:hAnsi="Times New Roman" w:cs="Times New Roman"/>
          <w:sz w:val="24"/>
          <w:szCs w:val="24"/>
          <w:lang w:val="ru-RU"/>
        </w:rPr>
        <w:t>Джакарта–Бандунг</w:t>
      </w:r>
      <w:bookmarkEnd w:id="348"/>
      <w:bookmarkEnd w:id="349"/>
      <w:r w:rsidRPr="00B56099">
        <w:rPr>
          <w:rFonts w:ascii="Times New Roman" w:hAnsi="Times New Roman" w:cs="Times New Roman"/>
          <w:sz w:val="24"/>
          <w:szCs w:val="24"/>
          <w:lang w:val="ru-RU"/>
        </w:rPr>
        <w:t xml:space="preserve">, железные дороги </w:t>
      </w:r>
      <w:bookmarkStart w:id="350" w:name="OLE_LINK86"/>
      <w:bookmarkStart w:id="351" w:name="OLE_LINK87"/>
      <w:bookmarkStart w:id="352" w:name="OLE_LINK88"/>
      <w:r w:rsidRPr="00B56099">
        <w:rPr>
          <w:rFonts w:ascii="Times New Roman" w:hAnsi="Times New Roman" w:cs="Times New Roman"/>
          <w:sz w:val="24"/>
          <w:szCs w:val="24"/>
          <w:lang w:val="ru-RU"/>
        </w:rPr>
        <w:t>Китай–Лаос</w:t>
      </w:r>
      <w:bookmarkEnd w:id="350"/>
      <w:bookmarkEnd w:id="351"/>
      <w:bookmarkEnd w:id="352"/>
      <w:r w:rsidRPr="00B56099">
        <w:rPr>
          <w:rFonts w:ascii="Times New Roman" w:hAnsi="Times New Roman" w:cs="Times New Roman"/>
          <w:sz w:val="24"/>
          <w:szCs w:val="24"/>
          <w:lang w:val="ru-RU"/>
        </w:rPr>
        <w:t xml:space="preserve">, </w:t>
      </w:r>
      <w:bookmarkStart w:id="353" w:name="OLE_LINK89"/>
      <w:r w:rsidRPr="00B56099">
        <w:rPr>
          <w:rFonts w:ascii="Times New Roman" w:hAnsi="Times New Roman" w:cs="Times New Roman"/>
          <w:sz w:val="24"/>
          <w:szCs w:val="24"/>
          <w:lang w:val="ru-RU"/>
        </w:rPr>
        <w:t xml:space="preserve">порты </w:t>
      </w:r>
      <w:proofErr w:type="spellStart"/>
      <w:r w:rsidRPr="00B56099">
        <w:rPr>
          <w:rFonts w:ascii="Times New Roman" w:hAnsi="Times New Roman" w:cs="Times New Roman"/>
          <w:sz w:val="24"/>
          <w:szCs w:val="24"/>
          <w:lang w:val="ru-RU"/>
        </w:rPr>
        <w:t>Гвадар</w:t>
      </w:r>
      <w:bookmarkEnd w:id="353"/>
      <w:proofErr w:type="spellEnd"/>
      <w:r w:rsidRPr="00B56099">
        <w:rPr>
          <w:rFonts w:ascii="Times New Roman" w:hAnsi="Times New Roman" w:cs="Times New Roman"/>
          <w:sz w:val="24"/>
          <w:szCs w:val="24"/>
          <w:lang w:val="ru-RU"/>
        </w:rPr>
        <w:t xml:space="preserve">. Восточная линия китайско-российского трубопровода природного газа была сдана в эксплуатацию. Был создан </w:t>
      </w:r>
      <w:bookmarkStart w:id="354" w:name="OLE_LINK555"/>
      <w:bookmarkStart w:id="355" w:name="OLE_LINK556"/>
      <w:r w:rsidRPr="00B56099">
        <w:rPr>
          <w:rFonts w:ascii="Times New Roman" w:hAnsi="Times New Roman" w:cs="Times New Roman"/>
          <w:sz w:val="24"/>
          <w:szCs w:val="24"/>
          <w:lang w:val="ru-RU"/>
        </w:rPr>
        <w:t>механизм сотрудничества на рынках третьих сторон</w:t>
      </w:r>
      <w:bookmarkEnd w:id="354"/>
      <w:bookmarkEnd w:id="355"/>
      <w:r w:rsidRPr="00B56099">
        <w:rPr>
          <w:rFonts w:ascii="Times New Roman" w:hAnsi="Times New Roman" w:cs="Times New Roman"/>
          <w:sz w:val="24"/>
          <w:szCs w:val="24"/>
          <w:lang w:val="ru-RU"/>
        </w:rPr>
        <w:t xml:space="preserve"> с 14 странами, включая Францию, Великобританию и Японию. Начала официально функционировать </w:t>
      </w:r>
      <w:bookmarkStart w:id="356" w:name="OLE_LINK105"/>
      <w:bookmarkStart w:id="357" w:name="OLE_LINK106"/>
      <w:r w:rsidRPr="00B56099">
        <w:rPr>
          <w:rFonts w:ascii="Times New Roman" w:hAnsi="Times New Roman" w:cs="Times New Roman"/>
          <w:sz w:val="24"/>
          <w:szCs w:val="24"/>
          <w:lang w:val="ru-RU"/>
        </w:rPr>
        <w:t>Международная коалиция «зеленого» развития инициативы «Один пояс – один путь»</w:t>
      </w:r>
      <w:bookmarkEnd w:id="356"/>
      <w:bookmarkEnd w:id="357"/>
      <w:r w:rsidRPr="00B56099">
        <w:rPr>
          <w:rFonts w:ascii="Times New Roman" w:hAnsi="Times New Roman" w:cs="Times New Roman"/>
          <w:sz w:val="24"/>
          <w:szCs w:val="24"/>
          <w:lang w:val="ru-RU"/>
        </w:rPr>
        <w:t>. Последовательно продвигалось сотрудничество в строительстве «</w:t>
      </w:r>
      <w:bookmarkStart w:id="358" w:name="OLE_LINK39"/>
      <w:bookmarkStart w:id="359" w:name="OLE_LINK40"/>
      <w:r w:rsidRPr="00B56099">
        <w:rPr>
          <w:rFonts w:ascii="Times New Roman" w:hAnsi="Times New Roman" w:cs="Times New Roman"/>
          <w:sz w:val="24"/>
          <w:szCs w:val="24"/>
          <w:lang w:val="ru-RU"/>
        </w:rPr>
        <w:t>цифрового Шелкового пути</w:t>
      </w:r>
      <w:bookmarkEnd w:id="358"/>
      <w:bookmarkEnd w:id="359"/>
      <w:r w:rsidRPr="00B56099">
        <w:rPr>
          <w:rFonts w:ascii="Times New Roman" w:hAnsi="Times New Roman" w:cs="Times New Roman"/>
          <w:sz w:val="24"/>
          <w:szCs w:val="24"/>
          <w:lang w:val="ru-RU"/>
        </w:rPr>
        <w:t xml:space="preserve">» и развитии электронной коммерции в рамках инициативы «Один пояс – один путь». </w:t>
      </w:r>
      <w:bookmarkStart w:id="360" w:name="OLE_LINK94"/>
      <w:bookmarkStart w:id="361" w:name="OLE_LINK95"/>
      <w:r w:rsidRPr="00B56099">
        <w:rPr>
          <w:rFonts w:ascii="Times New Roman" w:hAnsi="Times New Roman" w:cs="Times New Roman"/>
          <w:sz w:val="24"/>
          <w:szCs w:val="24"/>
          <w:lang w:val="ru-RU"/>
        </w:rPr>
        <w:t xml:space="preserve">Превысило 20 тыс. суммарное количество рейсов «Китайско-европейского экспресса», </w:t>
      </w:r>
      <w:bookmarkStart w:id="362" w:name="OLE_LINK107"/>
      <w:bookmarkStart w:id="363" w:name="OLE_LINK108"/>
      <w:bookmarkStart w:id="364" w:name="OLE_LINK93"/>
      <w:r w:rsidRPr="00B56099">
        <w:rPr>
          <w:rFonts w:ascii="Times New Roman" w:hAnsi="Times New Roman" w:cs="Times New Roman"/>
          <w:sz w:val="24"/>
          <w:szCs w:val="24"/>
          <w:lang w:val="ru-RU"/>
        </w:rPr>
        <w:t xml:space="preserve">соединяющих 57 городов из 18 стран Европы, объем перевозок груженных контейнеров Китай-Европа-Китай составил 94% от общего объема. </w:t>
      </w:r>
      <w:bookmarkEnd w:id="360"/>
      <w:bookmarkEnd w:id="361"/>
      <w:bookmarkEnd w:id="362"/>
      <w:bookmarkEnd w:id="363"/>
      <w:bookmarkEnd w:id="364"/>
      <w:r w:rsidRPr="00B56099">
        <w:rPr>
          <w:rFonts w:ascii="Times New Roman" w:hAnsi="Times New Roman" w:cs="Times New Roman"/>
          <w:sz w:val="24"/>
          <w:szCs w:val="24"/>
          <w:lang w:val="ru-RU"/>
        </w:rPr>
        <w:t xml:space="preserve">Обнародована и введена в действие Общая программа создания </w:t>
      </w:r>
      <w:r w:rsidRPr="00B56099">
        <w:rPr>
          <w:rFonts w:ascii="Times New Roman" w:hAnsi="Times New Roman" w:cs="Times New Roman"/>
          <w:bCs/>
          <w:iCs/>
          <w:sz w:val="24"/>
          <w:szCs w:val="24"/>
          <w:lang w:val="ru-RU"/>
        </w:rPr>
        <w:t xml:space="preserve">нового коридора </w:t>
      </w:r>
      <w:bookmarkStart w:id="365" w:name="OLE_LINK109"/>
      <w:bookmarkStart w:id="366" w:name="OLE_LINK110"/>
      <w:r w:rsidRPr="00B56099">
        <w:rPr>
          <w:rFonts w:ascii="Times New Roman" w:hAnsi="Times New Roman" w:cs="Times New Roman"/>
          <w:bCs/>
          <w:iCs/>
          <w:sz w:val="24"/>
          <w:szCs w:val="24"/>
          <w:lang w:val="ru-RU"/>
        </w:rPr>
        <w:t xml:space="preserve">смешанных перевозок «суша-море» </w:t>
      </w:r>
      <w:bookmarkEnd w:id="365"/>
      <w:bookmarkEnd w:id="366"/>
      <w:r w:rsidRPr="00B56099">
        <w:rPr>
          <w:rFonts w:ascii="Times New Roman" w:hAnsi="Times New Roman" w:cs="Times New Roman"/>
          <w:bCs/>
          <w:iCs/>
          <w:sz w:val="24"/>
          <w:szCs w:val="24"/>
          <w:lang w:val="ru-RU"/>
        </w:rPr>
        <w:t>в западном регионе страны.</w:t>
      </w:r>
    </w:p>
    <w:p w:rsidR="00977C35" w:rsidRPr="00B56099" w:rsidRDefault="00977C35" w:rsidP="00977C35">
      <w:pPr>
        <w:adjustRightInd w:val="0"/>
        <w:snapToGrid w:val="0"/>
        <w:spacing w:line="300" w:lineRule="auto"/>
        <w:rPr>
          <w:rFonts w:ascii="Times New Roman" w:hAnsi="Times New Roman" w:cs="Times New Roman"/>
          <w:bCs/>
          <w:iCs/>
          <w:sz w:val="24"/>
          <w:szCs w:val="24"/>
          <w:lang w:val="ru-RU"/>
        </w:rPr>
      </w:pPr>
      <w:r w:rsidRPr="00B56099">
        <w:rPr>
          <w:rFonts w:ascii="Times New Roman" w:hAnsi="Times New Roman" w:cs="Times New Roman"/>
          <w:b/>
          <w:bCs/>
          <w:iCs/>
          <w:sz w:val="24"/>
          <w:szCs w:val="24"/>
          <w:lang w:val="ru-RU"/>
        </w:rPr>
        <w:tab/>
        <w:t xml:space="preserve">Во-вторых, повысилось качество внешней торговли при сохранении ее стабильного развития. </w:t>
      </w:r>
      <w:r w:rsidRPr="00B56099">
        <w:rPr>
          <w:rFonts w:ascii="Times New Roman" w:hAnsi="Times New Roman" w:cs="Times New Roman"/>
          <w:bCs/>
          <w:iCs/>
          <w:sz w:val="24"/>
          <w:szCs w:val="24"/>
          <w:lang w:val="ru-RU"/>
        </w:rPr>
        <w:t xml:space="preserve">Опубликованы и реализованы </w:t>
      </w:r>
      <w:bookmarkStart w:id="367" w:name="OLE_LINK96"/>
      <w:bookmarkStart w:id="368" w:name="OLE_LINK97"/>
      <w:r w:rsidRPr="00B56099">
        <w:rPr>
          <w:rFonts w:ascii="Times New Roman" w:hAnsi="Times New Roman" w:cs="Times New Roman"/>
          <w:bCs/>
          <w:iCs/>
          <w:sz w:val="24"/>
          <w:szCs w:val="24"/>
          <w:lang w:val="ru-RU"/>
        </w:rPr>
        <w:t>Руководящие указания по содействию высококачественному развитию торговли</w:t>
      </w:r>
      <w:bookmarkEnd w:id="367"/>
      <w:bookmarkEnd w:id="368"/>
      <w:r w:rsidRPr="00B56099">
        <w:rPr>
          <w:rFonts w:ascii="Times New Roman" w:hAnsi="Times New Roman" w:cs="Times New Roman"/>
          <w:bCs/>
          <w:iCs/>
          <w:sz w:val="24"/>
          <w:szCs w:val="24"/>
          <w:lang w:val="ru-RU"/>
        </w:rPr>
        <w:t xml:space="preserve">. Была успешно проведена вторая </w:t>
      </w:r>
      <w:bookmarkStart w:id="369" w:name="OLE_LINK101"/>
      <w:bookmarkStart w:id="370" w:name="OLE_LINK102"/>
      <w:r w:rsidRPr="00B56099">
        <w:rPr>
          <w:rFonts w:ascii="Times New Roman" w:hAnsi="Times New Roman" w:cs="Times New Roman"/>
          <w:bCs/>
          <w:iCs/>
          <w:sz w:val="24"/>
          <w:szCs w:val="24"/>
          <w:lang w:val="ru-RU"/>
        </w:rPr>
        <w:t>Китайская международная выставка импортных товаров</w:t>
      </w:r>
      <w:bookmarkEnd w:id="369"/>
      <w:bookmarkEnd w:id="370"/>
      <w:r w:rsidRPr="00B56099">
        <w:rPr>
          <w:rFonts w:ascii="Times New Roman" w:hAnsi="Times New Roman" w:cs="Times New Roman"/>
          <w:bCs/>
          <w:iCs/>
          <w:sz w:val="24"/>
          <w:szCs w:val="24"/>
          <w:lang w:val="ru-RU"/>
        </w:rPr>
        <w:t xml:space="preserve">. Произошли важнейшие сдвиги на переговорах по заключению соглашения о </w:t>
      </w:r>
      <w:bookmarkStart w:id="371" w:name="OLE_LINK122"/>
      <w:bookmarkStart w:id="372" w:name="OLE_LINK123"/>
      <w:r w:rsidRPr="00B56099">
        <w:rPr>
          <w:rFonts w:ascii="Times New Roman" w:hAnsi="Times New Roman" w:cs="Times New Roman"/>
          <w:bCs/>
          <w:iCs/>
          <w:sz w:val="24"/>
          <w:szCs w:val="24"/>
          <w:lang w:val="ru-RU"/>
        </w:rPr>
        <w:t xml:space="preserve">Всестороннем региональном экономическом партнерстве </w:t>
      </w:r>
      <w:bookmarkEnd w:id="371"/>
      <w:bookmarkEnd w:id="372"/>
      <w:r w:rsidRPr="00B56099">
        <w:rPr>
          <w:rFonts w:ascii="Times New Roman" w:hAnsi="Times New Roman" w:cs="Times New Roman"/>
          <w:bCs/>
          <w:iCs/>
          <w:sz w:val="24"/>
          <w:szCs w:val="24"/>
          <w:lang w:val="ru-RU"/>
        </w:rPr>
        <w:t>(</w:t>
      </w:r>
      <w:bookmarkStart w:id="373" w:name="OLE_LINK272"/>
      <w:bookmarkStart w:id="374" w:name="OLE_LINK137"/>
      <w:r w:rsidRPr="00B56099">
        <w:rPr>
          <w:rFonts w:ascii="Times New Roman" w:hAnsi="Times New Roman" w:cs="Times New Roman"/>
          <w:bCs/>
          <w:iCs/>
          <w:sz w:val="24"/>
          <w:szCs w:val="24"/>
        </w:rPr>
        <w:t>RCEP</w:t>
      </w:r>
      <w:bookmarkEnd w:id="373"/>
      <w:bookmarkEnd w:id="374"/>
      <w:r w:rsidRPr="00B56099">
        <w:rPr>
          <w:rFonts w:ascii="Times New Roman" w:hAnsi="Times New Roman" w:cs="Times New Roman"/>
          <w:bCs/>
          <w:iCs/>
          <w:sz w:val="24"/>
          <w:szCs w:val="24"/>
          <w:lang w:val="ru-RU"/>
        </w:rPr>
        <w:t xml:space="preserve">). Сохранялись относительно быстрые темпы роста импорта и экспорта в отношении ЕС, АСЕАН и стран, </w:t>
      </w:r>
      <w:r w:rsidRPr="00B56099">
        <w:rPr>
          <w:rFonts w:ascii="Times New Roman" w:hAnsi="Times New Roman" w:cs="Times New Roman"/>
          <w:bCs/>
          <w:iCs/>
          <w:sz w:val="24"/>
          <w:szCs w:val="24"/>
          <w:lang w:val="ru-RU"/>
        </w:rPr>
        <w:lastRenderedPageBreak/>
        <w:t xml:space="preserve">расположенных вдоль «Одного пояса – одного пути». Поддерживались быстрые темпы экспорта наукоемких услуг и продукции с высокой добавленной стоимостью, в том числе интегральных схем. Были созданы 24 новые комплексные экспериментальные зоны развития трансграничной электронной коммерции. По-деловому продвигались пилотные проекты по применению формы </w:t>
      </w:r>
      <w:bookmarkStart w:id="375" w:name="OLE_LINK327"/>
      <w:bookmarkStart w:id="376" w:name="OLE_LINK328"/>
      <w:r w:rsidRPr="00B56099">
        <w:rPr>
          <w:rFonts w:ascii="Times New Roman" w:hAnsi="Times New Roman" w:cs="Times New Roman"/>
          <w:bCs/>
          <w:iCs/>
          <w:sz w:val="24"/>
          <w:szCs w:val="24"/>
          <w:lang w:val="ru-RU"/>
        </w:rPr>
        <w:t xml:space="preserve">рыночной закупочной торговли </w:t>
      </w:r>
      <w:bookmarkEnd w:id="375"/>
      <w:bookmarkEnd w:id="376"/>
      <w:r w:rsidRPr="00B56099">
        <w:rPr>
          <w:rFonts w:ascii="Times New Roman" w:hAnsi="Times New Roman" w:cs="Times New Roman"/>
          <w:bCs/>
          <w:iCs/>
          <w:sz w:val="24"/>
          <w:szCs w:val="24"/>
          <w:lang w:val="ru-RU"/>
        </w:rPr>
        <w:t>и пилотные проекты по инновационному развитию торговли услугами. Продолжало повышаться качество развития комплексных бондовых зон и других особых зон таможенного контроля.</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В-третьих, последовательно повышался уровень использования иностранных инвестиций. </w:t>
      </w:r>
      <w:r w:rsidRPr="00B56099">
        <w:rPr>
          <w:rFonts w:ascii="Times New Roman" w:hAnsi="Times New Roman" w:cs="Times New Roman"/>
          <w:sz w:val="24"/>
          <w:szCs w:val="24"/>
          <w:lang w:val="ru-RU"/>
        </w:rPr>
        <w:t>Опубликованы и реализованы Закон об иностранных инвестициях и положения о его применении. Продолжали расширяться сферы, в которых поощряется участие зарубежных инвестиций, притом иностранные инвестиции были ориентированы на обрабатывающую промышленность и производственный сервис</w:t>
      </w:r>
      <w:bookmarkStart w:id="377" w:name="OLE_LINK333"/>
      <w:bookmarkStart w:id="378" w:name="OLE_LINK334"/>
      <w:r w:rsidRPr="00B56099">
        <w:rPr>
          <w:rFonts w:ascii="Times New Roman" w:hAnsi="Times New Roman" w:cs="Times New Roman"/>
          <w:sz w:val="24"/>
          <w:szCs w:val="24"/>
          <w:lang w:val="ru-RU"/>
        </w:rPr>
        <w:t>.</w:t>
      </w:r>
      <w:bookmarkEnd w:id="377"/>
      <w:bookmarkEnd w:id="378"/>
      <w:r w:rsidRPr="00B56099">
        <w:rPr>
          <w:rFonts w:ascii="Times New Roman" w:hAnsi="Times New Roman" w:cs="Times New Roman"/>
          <w:sz w:val="24"/>
          <w:szCs w:val="24"/>
          <w:lang w:val="ru-RU"/>
        </w:rPr>
        <w:t xml:space="preserve"> Была оказана поддержка центральному и западному регионам в приеме использующих зарубежный капитал перемещаемых производств. В масштабе всей страны и в пределах пилотных зон свободной торговли сократилось количество статей негативных списков, регламентирующих доступ иностранных инвестиций на китайский рынок до 40 и 37 соответственно. Ослаблены ограничения в отношении пропорции держания акций и сферы деятельности иностранных финансовых учреждений в Китае, расширилась взаимная открытость финансового рынка. Активизировалась инновационная деятельность и развитие зон технико-экономического развития государственного уровня. Совершенствовалось управление регистрацией внешних долговых обязательств предприятий, усиливались меры по предотвращению рисков, связанных с внешними долговыми обязательствами в особо выделенных отраслях. Фактически использованные прямые зарубежные инвестиции за год составили </w:t>
      </w:r>
      <w:bookmarkStart w:id="379" w:name="OLE_LINK339"/>
      <w:r w:rsidRPr="00B56099">
        <w:rPr>
          <w:rFonts w:ascii="Times New Roman" w:hAnsi="Times New Roman" w:cs="Times New Roman"/>
          <w:sz w:val="24"/>
          <w:szCs w:val="24"/>
          <w:lang w:val="ru-RU"/>
        </w:rPr>
        <w:t xml:space="preserve">138,1 </w:t>
      </w:r>
      <w:bookmarkEnd w:id="379"/>
      <w:r w:rsidRPr="00B56099">
        <w:rPr>
          <w:rFonts w:ascii="Times New Roman" w:hAnsi="Times New Roman" w:cs="Times New Roman"/>
          <w:sz w:val="24"/>
          <w:szCs w:val="24"/>
          <w:lang w:val="ru-RU"/>
        </w:rPr>
        <w:t>млрд долларов США.</w:t>
      </w:r>
    </w:p>
    <w:p w:rsidR="00977C35" w:rsidRPr="00B56099" w:rsidRDefault="00977C35" w:rsidP="00977C35">
      <w:pPr>
        <w:adjustRightInd w:val="0"/>
        <w:snapToGrid w:val="0"/>
        <w:spacing w:line="300" w:lineRule="auto"/>
        <w:rPr>
          <w:rFonts w:ascii="Times New Roman" w:hAnsi="Times New Roman" w:cs="Times New Roman"/>
          <w:sz w:val="24"/>
          <w:szCs w:val="24"/>
          <w:lang w:val="ru-RU"/>
        </w:rPr>
      </w:pPr>
      <w:r w:rsidRPr="00B56099">
        <w:rPr>
          <w:rFonts w:ascii="Times New Roman" w:hAnsi="Times New Roman" w:cs="Times New Roman"/>
          <w:sz w:val="24"/>
          <w:szCs w:val="24"/>
          <w:lang w:val="ru-RU"/>
        </w:rPr>
        <w:tab/>
      </w:r>
      <w:r w:rsidRPr="00B56099">
        <w:rPr>
          <w:rFonts w:ascii="Times New Roman" w:hAnsi="Times New Roman" w:cs="Times New Roman"/>
          <w:b/>
          <w:sz w:val="24"/>
          <w:szCs w:val="24"/>
          <w:lang w:val="ru-RU"/>
        </w:rPr>
        <w:t xml:space="preserve">В-четвертых, достигнуты позитивные результаты в строительстве пилотных зон свободной торговли. </w:t>
      </w:r>
      <w:r w:rsidRPr="00B56099">
        <w:rPr>
          <w:rFonts w:ascii="Times New Roman" w:hAnsi="Times New Roman" w:cs="Times New Roman"/>
          <w:sz w:val="24"/>
          <w:szCs w:val="24"/>
          <w:lang w:val="ru-RU"/>
        </w:rPr>
        <w:t xml:space="preserve">Были созданы новый район </w:t>
      </w:r>
      <w:proofErr w:type="spellStart"/>
      <w:r w:rsidRPr="00B56099">
        <w:rPr>
          <w:rFonts w:ascii="Times New Roman" w:hAnsi="Times New Roman" w:cs="Times New Roman"/>
          <w:sz w:val="24"/>
          <w:szCs w:val="24"/>
          <w:lang w:val="ru-RU"/>
        </w:rPr>
        <w:t>Линьган</w:t>
      </w:r>
      <w:proofErr w:type="spellEnd"/>
      <w:r w:rsidRPr="00B56099">
        <w:rPr>
          <w:rFonts w:ascii="Times New Roman" w:hAnsi="Times New Roman" w:cs="Times New Roman"/>
          <w:sz w:val="24"/>
          <w:szCs w:val="24"/>
          <w:lang w:val="ru-RU"/>
        </w:rPr>
        <w:t xml:space="preserve"> в Шанхайской пилотной зоне свободной торговли и 6 новых пилотных зон свободной торговли, включая </w:t>
      </w:r>
      <w:proofErr w:type="spellStart"/>
      <w:r w:rsidRPr="00B56099">
        <w:rPr>
          <w:rFonts w:ascii="Times New Roman" w:hAnsi="Times New Roman" w:cs="Times New Roman"/>
          <w:sz w:val="24"/>
          <w:szCs w:val="24"/>
          <w:lang w:val="ru-RU"/>
        </w:rPr>
        <w:t>шаньдунскую</w:t>
      </w:r>
      <w:proofErr w:type="spellEnd"/>
      <w:r w:rsidRPr="00B56099">
        <w:rPr>
          <w:rFonts w:ascii="Times New Roman" w:hAnsi="Times New Roman" w:cs="Times New Roman"/>
          <w:sz w:val="24"/>
          <w:szCs w:val="24"/>
          <w:lang w:val="ru-RU"/>
        </w:rPr>
        <w:t xml:space="preserve"> зону, в результате чего удалось достичь полного охвата приморских провинций и впервые разместить такие зоны в приграничных районах. В масштабе всей страны воспроизводились и внедрялись 49 достижений в сфере институциональных инноваций, полученных в ходе создания зон свободной торговли, суммарное количество тиражированных и распространенных достижений составило 223. Ускорялось создание порта свободной торговли </w:t>
      </w:r>
      <w:bookmarkStart w:id="380" w:name="OLE_LINK541"/>
      <w:bookmarkStart w:id="381" w:name="OLE_LINK542"/>
      <w:r w:rsidRPr="00B56099">
        <w:rPr>
          <w:rFonts w:ascii="Times New Roman" w:hAnsi="Times New Roman" w:cs="Times New Roman"/>
          <w:sz w:val="24"/>
          <w:szCs w:val="24"/>
          <w:lang w:val="ru-RU"/>
        </w:rPr>
        <w:t xml:space="preserve">в провинции </w:t>
      </w:r>
      <w:proofErr w:type="spellStart"/>
      <w:r w:rsidRPr="00B56099">
        <w:rPr>
          <w:rFonts w:ascii="Times New Roman" w:hAnsi="Times New Roman" w:cs="Times New Roman"/>
          <w:sz w:val="24"/>
          <w:szCs w:val="24"/>
          <w:lang w:val="ru-RU"/>
        </w:rPr>
        <w:t>Хайнань</w:t>
      </w:r>
      <w:bookmarkEnd w:id="380"/>
      <w:bookmarkEnd w:id="381"/>
      <w:proofErr w:type="spellEnd"/>
      <w:r w:rsidRPr="00B56099">
        <w:rPr>
          <w:rFonts w:ascii="Times New Roman" w:hAnsi="Times New Roman" w:cs="Times New Roman"/>
          <w:sz w:val="24"/>
          <w:szCs w:val="24"/>
          <w:lang w:val="ru-RU"/>
        </w:rPr>
        <w:t xml:space="preserve">. </w:t>
      </w:r>
    </w:p>
    <w:p w:rsidR="00977C35" w:rsidRPr="00B56099" w:rsidRDefault="00977C35" w:rsidP="00977C35">
      <w:pPr>
        <w:adjustRightInd w:val="0"/>
        <w:snapToGrid w:val="0"/>
        <w:spacing w:line="300" w:lineRule="auto"/>
        <w:rPr>
          <w:rFonts w:ascii="Times New Roman" w:hAnsi="Times New Roman" w:cs="Times New Roman"/>
          <w:sz w:val="24"/>
          <w:szCs w:val="24"/>
          <w:lang w:val="ru-RU"/>
        </w:rPr>
      </w:pPr>
      <w:r w:rsidRPr="00B56099">
        <w:rPr>
          <w:rFonts w:ascii="Times New Roman" w:hAnsi="Times New Roman" w:cs="Times New Roman"/>
          <w:sz w:val="24"/>
          <w:szCs w:val="24"/>
          <w:lang w:val="ru-RU"/>
        </w:rPr>
        <w:tab/>
      </w:r>
      <w:r w:rsidRPr="00B56099">
        <w:rPr>
          <w:rFonts w:ascii="Times New Roman" w:hAnsi="Times New Roman" w:cs="Times New Roman"/>
          <w:b/>
          <w:sz w:val="24"/>
          <w:szCs w:val="24"/>
          <w:lang w:val="ru-RU"/>
        </w:rPr>
        <w:t>В-пятых, устойчиво развивалась зарубежная инвестиционная деятельность.</w:t>
      </w:r>
      <w:r w:rsidRPr="00B56099">
        <w:rPr>
          <w:rFonts w:ascii="Times New Roman" w:hAnsi="Times New Roman" w:cs="Times New Roman"/>
          <w:sz w:val="24"/>
          <w:szCs w:val="24"/>
          <w:lang w:val="ru-RU"/>
        </w:rPr>
        <w:t xml:space="preserve"> Благодаря претворению в жизнь Руководства по введению </w:t>
      </w:r>
      <w:bookmarkStart w:id="382" w:name="OLE_LINK120"/>
      <w:bookmarkStart w:id="383" w:name="OLE_LINK121"/>
      <w:proofErr w:type="spellStart"/>
      <w:r w:rsidRPr="00B56099">
        <w:rPr>
          <w:rFonts w:ascii="Times New Roman" w:hAnsi="Times New Roman" w:cs="Times New Roman"/>
          <w:sz w:val="24"/>
          <w:szCs w:val="24"/>
          <w:lang w:val="ru-RU"/>
        </w:rPr>
        <w:lastRenderedPageBreak/>
        <w:t>комплаенс</w:t>
      </w:r>
      <w:proofErr w:type="spellEnd"/>
      <w:r w:rsidRPr="00B56099">
        <w:rPr>
          <w:rFonts w:ascii="Times New Roman" w:hAnsi="Times New Roman" w:cs="Times New Roman"/>
          <w:sz w:val="24"/>
          <w:szCs w:val="24"/>
          <w:lang w:val="ru-RU"/>
        </w:rPr>
        <w:t xml:space="preserve">-контроля </w:t>
      </w:r>
      <w:bookmarkEnd w:id="382"/>
      <w:bookmarkEnd w:id="383"/>
      <w:r w:rsidRPr="00B56099">
        <w:rPr>
          <w:rFonts w:ascii="Times New Roman" w:hAnsi="Times New Roman" w:cs="Times New Roman"/>
          <w:sz w:val="24"/>
          <w:szCs w:val="24"/>
          <w:lang w:val="ru-RU"/>
        </w:rPr>
        <w:t xml:space="preserve">в управлении хозяйственной деятельностью предприятий за рубежом китайское оборудование, технологии, стандарты и услуги планомерно выходили на иностранные рынки. </w:t>
      </w:r>
      <w:bookmarkStart w:id="384" w:name="OLE_LINK622"/>
      <w:bookmarkStart w:id="385" w:name="OLE_LINK623"/>
      <w:r w:rsidRPr="00B56099">
        <w:rPr>
          <w:rFonts w:ascii="Times New Roman" w:hAnsi="Times New Roman" w:cs="Times New Roman"/>
          <w:sz w:val="24"/>
          <w:szCs w:val="24"/>
          <w:lang w:val="ru-RU"/>
        </w:rPr>
        <w:t xml:space="preserve">Общий годовой объем прямых инвестиций в нефинансовые секторы экономики </w:t>
      </w:r>
      <w:bookmarkEnd w:id="384"/>
      <w:bookmarkEnd w:id="385"/>
      <w:r w:rsidRPr="00B56099">
        <w:rPr>
          <w:rFonts w:ascii="Times New Roman" w:hAnsi="Times New Roman" w:cs="Times New Roman"/>
          <w:sz w:val="24"/>
          <w:szCs w:val="24"/>
          <w:lang w:val="ru-RU"/>
        </w:rPr>
        <w:t xml:space="preserve">за рубежом составил 110,6 млрд долларов США. Постепенно расширялись каналы трансграничного финансирования в китайских юанях, последовательно продвигалась </w:t>
      </w:r>
      <w:bookmarkStart w:id="386" w:name="OLE_LINK124"/>
      <w:bookmarkStart w:id="387" w:name="OLE_LINK125"/>
      <w:r w:rsidRPr="00B56099">
        <w:rPr>
          <w:rFonts w:ascii="Times New Roman" w:hAnsi="Times New Roman" w:cs="Times New Roman"/>
          <w:sz w:val="24"/>
          <w:szCs w:val="24"/>
          <w:lang w:val="ru-RU"/>
        </w:rPr>
        <w:t xml:space="preserve">интернационализация китайского юаня. </w:t>
      </w:r>
      <w:bookmarkEnd w:id="386"/>
      <w:bookmarkEnd w:id="387"/>
    </w:p>
    <w:p w:rsidR="00977C35" w:rsidRPr="00B56099" w:rsidRDefault="00977C35" w:rsidP="00977C35">
      <w:pPr>
        <w:adjustRightInd w:val="0"/>
        <w:snapToGrid w:val="0"/>
        <w:spacing w:line="300" w:lineRule="auto"/>
        <w:ind w:firstLine="420"/>
        <w:rPr>
          <w:rFonts w:ascii="Times New Roman" w:eastAsia="SimSun" w:hAnsi="Times New Roman" w:cs="Times New Roman"/>
          <w:sz w:val="24"/>
          <w:szCs w:val="24"/>
          <w:lang w:val="ru-RU"/>
        </w:rPr>
      </w:pPr>
      <w:r w:rsidRPr="00B56099">
        <w:rPr>
          <w:rFonts w:ascii="Times New Roman" w:eastAsia="SimSun" w:hAnsi="Times New Roman" w:cs="Times New Roman"/>
          <w:b/>
          <w:sz w:val="24"/>
          <w:szCs w:val="24"/>
          <w:lang w:val="ru-RU"/>
        </w:rPr>
        <w:t xml:space="preserve">8. </w:t>
      </w:r>
      <w:bookmarkStart w:id="388" w:name="OLE_LINK138"/>
      <w:bookmarkStart w:id="389" w:name="OLE_LINK139"/>
      <w:r w:rsidRPr="00B56099">
        <w:rPr>
          <w:rFonts w:ascii="Times New Roman" w:eastAsia="SimSun" w:hAnsi="Times New Roman" w:cs="Times New Roman"/>
          <w:b/>
          <w:sz w:val="24"/>
          <w:szCs w:val="24"/>
          <w:lang w:val="ru-RU"/>
        </w:rPr>
        <w:t xml:space="preserve">Прилагались особые усилия </w:t>
      </w:r>
      <w:bookmarkEnd w:id="388"/>
      <w:bookmarkEnd w:id="389"/>
      <w:r w:rsidRPr="00B56099">
        <w:rPr>
          <w:rFonts w:ascii="Times New Roman" w:eastAsia="SimSun" w:hAnsi="Times New Roman" w:cs="Times New Roman"/>
          <w:b/>
          <w:sz w:val="24"/>
          <w:szCs w:val="24"/>
          <w:lang w:val="ru-RU"/>
        </w:rPr>
        <w:t xml:space="preserve">для обеспечения и улучшения жизни народа, непрерывно усиливались у него чувства обретения, ощущения счастья и безопасности. </w:t>
      </w:r>
      <w:r w:rsidRPr="00B56099">
        <w:rPr>
          <w:rFonts w:ascii="Times New Roman" w:eastAsia="SimSun" w:hAnsi="Times New Roman" w:cs="Times New Roman"/>
          <w:sz w:val="24"/>
          <w:szCs w:val="24"/>
          <w:lang w:val="ru-RU"/>
        </w:rPr>
        <w:t xml:space="preserve">В соответствии с концепцией развития, в которой народ занимает центральное место, были обеспечены основные жизненные потребности населения, особенно малообеспеченных категорий людей, </w:t>
      </w:r>
      <w:bookmarkStart w:id="390" w:name="OLE_LINK546"/>
      <w:bookmarkStart w:id="391" w:name="OLE_LINK547"/>
      <w:bookmarkStart w:id="392" w:name="OLE_LINK553"/>
      <w:r w:rsidRPr="00B56099">
        <w:rPr>
          <w:rFonts w:ascii="Times New Roman" w:eastAsia="SimSun" w:hAnsi="Times New Roman" w:cs="Times New Roman"/>
          <w:sz w:val="24"/>
          <w:szCs w:val="24"/>
          <w:lang w:val="ru-RU"/>
        </w:rPr>
        <w:t xml:space="preserve">действенно реализованы </w:t>
      </w:r>
      <w:bookmarkEnd w:id="390"/>
      <w:bookmarkEnd w:id="391"/>
      <w:bookmarkEnd w:id="392"/>
      <w:r w:rsidRPr="00B56099">
        <w:rPr>
          <w:rFonts w:ascii="Times New Roman" w:eastAsia="SimSun" w:hAnsi="Times New Roman" w:cs="Times New Roman"/>
          <w:sz w:val="24"/>
          <w:szCs w:val="24"/>
          <w:lang w:val="ru-RU"/>
        </w:rPr>
        <w:t>все меры по улучшению народного благосостояния.</w:t>
      </w:r>
    </w:p>
    <w:p w:rsidR="00977C35" w:rsidRPr="00B56099" w:rsidRDefault="00977C35" w:rsidP="00977C35">
      <w:pPr>
        <w:adjustRightInd w:val="0"/>
        <w:snapToGrid w:val="0"/>
        <w:spacing w:line="300" w:lineRule="auto"/>
        <w:ind w:firstLine="420"/>
        <w:rPr>
          <w:rFonts w:ascii="Times New Roman" w:eastAsia="SimSun" w:hAnsi="Times New Roman" w:cs="Times New Roman"/>
          <w:sz w:val="24"/>
          <w:szCs w:val="24"/>
          <w:lang w:val="ru-RU"/>
        </w:rPr>
      </w:pPr>
      <w:r w:rsidRPr="00B56099">
        <w:rPr>
          <w:rFonts w:ascii="Times New Roman" w:eastAsia="SimSun" w:hAnsi="Times New Roman" w:cs="Times New Roman"/>
          <w:b/>
          <w:sz w:val="24"/>
          <w:szCs w:val="24"/>
          <w:lang w:val="ru-RU"/>
        </w:rPr>
        <w:t>Во-первых, наращивалась динамика стабилизации занятости и содействия росту доходов.</w:t>
      </w:r>
      <w:r w:rsidRPr="00B56099">
        <w:rPr>
          <w:rFonts w:ascii="Times New Roman" w:eastAsia="SimSun" w:hAnsi="Times New Roman" w:cs="Times New Roman"/>
          <w:sz w:val="24"/>
          <w:szCs w:val="24"/>
          <w:lang w:val="ru-RU"/>
        </w:rPr>
        <w:t xml:space="preserve"> Претворялась в жизнь политика приоритетного обеспечения занятости, опубликованы и реализованы Указания по дальнейшему налаживанию работы по стабилизации занятости. Усиливались меры поддержки в трудоустройстве приоритетных категорий населения и лиц, испытывающих трудности в поиске работы. Всесторонне улучшались общественные услуги в сфере трудоустройства, расширены возможности для трудоустройства трудящихся-мигрантов. За год 1,15 млн предприятий получили 55,2 млрд юаней в качестве возврата взносов из фонда страхования по безработице для сохранения рабочих мест, в результате чего 72,9 млн рабочих и служащих получили реальную выгоду. Выданы страховые пособия на повышение квалификаций в размере 2 млрд юаней рабочим и служащим, участвующим в страховании по безработице, численностью в 1,26 млн человеко-раз. Из остатков фонда страхования по безработице было выделено свыше 100 млрд юаней на содействие проведению мероприятий по повышению профессиональной квалификации, что позволило перевыполнить намеченную задачу подготовки в количестве 15 млн человеко-раз. Всесторонне внедрялась система пожизненного профессионально-квалификационного обучения, последовательно усиливалась работа по формированию соответствующих общественных баз практического обучения. Был предпринят комплекс мер по увеличению доходов населения, приложены большие усилия к повышению вознаграждения трудящихся, особенно трудящихся на передовой линии производства. Среднедушевые располагаемые доходы населения</w:t>
      </w:r>
      <w:r w:rsidRPr="00B56099">
        <w:rPr>
          <w:rFonts w:ascii="Calibri" w:eastAsia="SimSun" w:hAnsi="Calibri" w:cs="Times New Roman"/>
          <w:kern w:val="0"/>
          <w:sz w:val="24"/>
          <w:szCs w:val="24"/>
          <w:lang w:val="ru-RU"/>
        </w:rPr>
        <w:t xml:space="preserve"> </w:t>
      </w:r>
      <w:r w:rsidRPr="00B56099">
        <w:rPr>
          <w:rFonts w:ascii="Times New Roman" w:eastAsia="SimSun" w:hAnsi="Times New Roman" w:cs="Times New Roman"/>
          <w:sz w:val="24"/>
          <w:szCs w:val="24"/>
          <w:lang w:val="ru-RU"/>
        </w:rPr>
        <w:t>превысили 30 тыс. юаней.</w:t>
      </w:r>
    </w:p>
    <w:p w:rsidR="00977C35" w:rsidRPr="00B56099" w:rsidRDefault="00977C35" w:rsidP="00977C35">
      <w:pPr>
        <w:adjustRightInd w:val="0"/>
        <w:snapToGrid w:val="0"/>
        <w:spacing w:line="300" w:lineRule="auto"/>
        <w:ind w:firstLine="420"/>
        <w:rPr>
          <w:rFonts w:ascii="Times New Roman" w:eastAsia="SimSun" w:hAnsi="Times New Roman" w:cs="Times New Roman"/>
          <w:sz w:val="24"/>
          <w:szCs w:val="24"/>
          <w:lang w:val="ru-RU"/>
        </w:rPr>
      </w:pPr>
      <w:r w:rsidRPr="00B56099">
        <w:rPr>
          <w:rFonts w:ascii="Times New Roman" w:eastAsia="SimSun" w:hAnsi="Times New Roman" w:cs="Times New Roman"/>
          <w:b/>
          <w:sz w:val="24"/>
          <w:szCs w:val="24"/>
          <w:lang w:val="ru-RU"/>
        </w:rPr>
        <w:t xml:space="preserve">Во-вторых, продолжала улучшаться система социального обеспечения. </w:t>
      </w:r>
      <w:r w:rsidRPr="00B56099">
        <w:rPr>
          <w:rFonts w:ascii="Times New Roman" w:eastAsia="SimSun" w:hAnsi="Times New Roman" w:cs="Times New Roman"/>
          <w:sz w:val="24"/>
          <w:szCs w:val="24"/>
          <w:lang w:val="ru-RU"/>
        </w:rPr>
        <w:t xml:space="preserve">Базовым страхованием по старости были охвачены 968 млн человек, доля отчислений в систему центрального регулирования фондов базового страхования по старости для рабочих и служащих предприятий была повышена </w:t>
      </w:r>
      <w:r w:rsidRPr="00B56099">
        <w:rPr>
          <w:rFonts w:ascii="Times New Roman" w:eastAsia="SimSun" w:hAnsi="Times New Roman" w:cs="Times New Roman"/>
          <w:sz w:val="24"/>
          <w:szCs w:val="24"/>
          <w:lang w:val="ru-RU"/>
        </w:rPr>
        <w:lastRenderedPageBreak/>
        <w:t xml:space="preserve">с 3% до 3,5%. Устойчиво росли базовые пенсии для пенсионеров. Повсеместно развертывалась работа по перечислению части </w:t>
      </w:r>
      <w:proofErr w:type="spellStart"/>
      <w:r w:rsidRPr="00B56099">
        <w:rPr>
          <w:rFonts w:ascii="Times New Roman" w:eastAsia="SimSun" w:hAnsi="Times New Roman" w:cs="Times New Roman"/>
          <w:sz w:val="24"/>
          <w:szCs w:val="24"/>
          <w:lang w:val="ru-RU"/>
        </w:rPr>
        <w:t>госкапитала</w:t>
      </w:r>
      <w:proofErr w:type="spellEnd"/>
      <w:r w:rsidRPr="00B56099">
        <w:rPr>
          <w:rFonts w:ascii="Times New Roman" w:eastAsia="SimSun" w:hAnsi="Times New Roman" w:cs="Times New Roman"/>
          <w:sz w:val="24"/>
          <w:szCs w:val="24"/>
          <w:lang w:val="ru-RU"/>
        </w:rPr>
        <w:t xml:space="preserve"> для пополнения фондов социального обеспечения. Стали более совершенными система базового медицинского страхования для сельского и неработающего городского населения и система страхования этих категорий населения на случай серьезных заболеваний. Основательно велась работа по ликвидации бедности путем выявления роли медицинского обеспечения и работа по регулированию перечня лекарственных препаратов, расходы на которые покрываются базовым медицинским страхованием. В рамках </w:t>
      </w:r>
      <w:r w:rsidRPr="00B56099">
        <w:rPr>
          <w:rFonts w:ascii="Times New Roman" w:eastAsia="SimSun" w:hAnsi="Times New Roman" w:cs="Times New Roman"/>
          <w:kern w:val="0"/>
          <w:sz w:val="24"/>
          <w:szCs w:val="24"/>
          <w:lang w:val="ru-RU"/>
        </w:rPr>
        <w:t>страхования от производственного травматизма</w:t>
      </w:r>
      <w:r w:rsidRPr="00B56099">
        <w:rPr>
          <w:rFonts w:ascii="Times New Roman" w:eastAsia="SimSun" w:hAnsi="Times New Roman" w:cs="Times New Roman"/>
          <w:sz w:val="24"/>
          <w:szCs w:val="24"/>
          <w:lang w:val="ru-RU"/>
        </w:rPr>
        <w:t xml:space="preserve"> пособия были выданы 1,94 млн рабочих и служащих, получивших производственные травмы, и их близких родственников. В 2019 году 4,612 млн безработных людей получили страховое пособие по безработице на разный период выплаты, среднедушевое месячное страховое пособие составило 1393 юаня, планомерно повышался уровень соцобеспечения. Уверенно шла работа по объединению систем обеспечения прожиточного минимума в городе и на селе, укреплялся механизм динамичного регулирования норм прожиточного минимума, была полностью реализована </w:t>
      </w:r>
      <w:bookmarkStart w:id="393" w:name="OLE_LINK561"/>
      <w:bookmarkStart w:id="394" w:name="OLE_LINK562"/>
      <w:r w:rsidRPr="00B56099">
        <w:rPr>
          <w:rFonts w:ascii="Times New Roman" w:eastAsia="SimSun" w:hAnsi="Times New Roman" w:cs="Times New Roman"/>
          <w:sz w:val="24"/>
          <w:szCs w:val="24"/>
          <w:lang w:val="ru-RU"/>
        </w:rPr>
        <w:t>система помощи и содержания наименее обеспеченных категорий населения</w:t>
      </w:r>
      <w:bookmarkEnd w:id="393"/>
      <w:bookmarkEnd w:id="394"/>
      <w:r w:rsidRPr="00B56099">
        <w:rPr>
          <w:rFonts w:ascii="Times New Roman" w:eastAsia="SimSun" w:hAnsi="Times New Roman" w:cs="Times New Roman"/>
          <w:sz w:val="24"/>
          <w:szCs w:val="24"/>
          <w:lang w:val="ru-RU"/>
        </w:rPr>
        <w:t xml:space="preserve">. Интенсивно </w:t>
      </w:r>
      <w:bookmarkStart w:id="395" w:name="OLE_LINK563"/>
      <w:bookmarkStart w:id="396" w:name="OLE_LINK564"/>
      <w:r w:rsidRPr="00B56099">
        <w:rPr>
          <w:rFonts w:ascii="Times New Roman" w:eastAsia="SimSun" w:hAnsi="Times New Roman" w:cs="Times New Roman"/>
          <w:sz w:val="24"/>
          <w:szCs w:val="24"/>
          <w:lang w:val="ru-RU"/>
        </w:rPr>
        <w:t>проводилась</w:t>
      </w:r>
      <w:bookmarkEnd w:id="395"/>
      <w:bookmarkEnd w:id="396"/>
      <w:r w:rsidRPr="00B56099">
        <w:rPr>
          <w:rFonts w:ascii="Times New Roman" w:eastAsia="SimSun" w:hAnsi="Times New Roman" w:cs="Times New Roman"/>
          <w:sz w:val="24"/>
          <w:szCs w:val="24"/>
          <w:lang w:val="ru-RU"/>
        </w:rPr>
        <w:t xml:space="preserve"> реконструкция городских и поселковых старых ветхих микрорайонов, начата реконструкция 3,16 млн квартир барачных кварталов в городах и поселках, ускоренными темпами формировался рынок аренды жилья в крупных и средних городах.</w:t>
      </w:r>
    </w:p>
    <w:p w:rsidR="00977C35" w:rsidRPr="00B56099" w:rsidRDefault="00977C35" w:rsidP="00977C35">
      <w:pPr>
        <w:adjustRightInd w:val="0"/>
        <w:snapToGrid w:val="0"/>
        <w:spacing w:line="300" w:lineRule="auto"/>
        <w:ind w:firstLine="420"/>
        <w:rPr>
          <w:rFonts w:ascii="Times New Roman" w:eastAsia="SimSun" w:hAnsi="Times New Roman" w:cs="Times New Roman"/>
          <w:sz w:val="24"/>
          <w:szCs w:val="24"/>
          <w:lang w:val="ru-RU"/>
        </w:rPr>
      </w:pPr>
      <w:r w:rsidRPr="00B56099">
        <w:rPr>
          <w:rFonts w:ascii="Times New Roman" w:eastAsia="SimSun" w:hAnsi="Times New Roman" w:cs="Times New Roman"/>
          <w:b/>
          <w:sz w:val="24"/>
          <w:szCs w:val="24"/>
          <w:lang w:val="ru-RU"/>
        </w:rPr>
        <w:t xml:space="preserve">В-третьих, всесторонне углублялась работа по повышению качества общественных услуг, восполнению их недостатков и укреплению слабых звеньев. </w:t>
      </w:r>
      <w:r w:rsidRPr="00B56099">
        <w:rPr>
          <w:rFonts w:ascii="Times New Roman" w:eastAsia="SimSun" w:hAnsi="Times New Roman" w:cs="Times New Roman"/>
          <w:sz w:val="24"/>
          <w:szCs w:val="24"/>
          <w:lang w:val="ru-RU"/>
        </w:rPr>
        <w:t xml:space="preserve">Доля госбюджетных ассигнований на образование в ВВП снова превысила 4%, непрерывно увеличивались </w:t>
      </w:r>
      <w:bookmarkStart w:id="397" w:name="OLE_LINK565"/>
      <w:bookmarkStart w:id="398" w:name="OLE_LINK566"/>
      <w:r w:rsidRPr="00B56099">
        <w:rPr>
          <w:rFonts w:ascii="Times New Roman" w:eastAsia="SimSun" w:hAnsi="Times New Roman" w:cs="Times New Roman"/>
          <w:sz w:val="24"/>
          <w:szCs w:val="24"/>
          <w:lang w:val="ru-RU"/>
        </w:rPr>
        <w:t xml:space="preserve">вложения в образование </w:t>
      </w:r>
      <w:bookmarkEnd w:id="397"/>
      <w:bookmarkEnd w:id="398"/>
      <w:r w:rsidRPr="00B56099">
        <w:rPr>
          <w:rFonts w:ascii="Times New Roman" w:eastAsia="SimSun" w:hAnsi="Times New Roman" w:cs="Times New Roman"/>
          <w:sz w:val="24"/>
          <w:szCs w:val="24"/>
          <w:lang w:val="ru-RU"/>
        </w:rPr>
        <w:t xml:space="preserve">для слаборазвитых районов и слабых звеньев. Коэффициент удержания в школах учащихся на этапе обязательного 9-летнего образования и брутто-коэффициент приема в среднюю школу высшей ступени достигли соответственно 94,8% и 89,5%, брутто-коэффициент приема в вузы превысил 50%, успешно выполнена </w:t>
      </w:r>
      <w:bookmarkStart w:id="399" w:name="OLE_LINK567"/>
      <w:bookmarkStart w:id="400" w:name="OLE_LINK568"/>
      <w:r w:rsidRPr="00B56099">
        <w:rPr>
          <w:rFonts w:ascii="Times New Roman" w:eastAsia="SimSun" w:hAnsi="Times New Roman" w:cs="Times New Roman"/>
          <w:sz w:val="24"/>
          <w:szCs w:val="24"/>
          <w:lang w:val="ru-RU"/>
        </w:rPr>
        <w:t xml:space="preserve">задача увеличения на 1 млн человек приема </w:t>
      </w:r>
      <w:bookmarkEnd w:id="399"/>
      <w:bookmarkEnd w:id="400"/>
      <w:r w:rsidRPr="00B56099">
        <w:rPr>
          <w:rFonts w:ascii="Times New Roman" w:eastAsia="SimSun" w:hAnsi="Times New Roman" w:cs="Times New Roman"/>
          <w:sz w:val="24"/>
          <w:szCs w:val="24"/>
          <w:lang w:val="ru-RU"/>
        </w:rPr>
        <w:t xml:space="preserve">в высшие профессиональные учебные заведения, поэтапно и дифференцированно начались государственные пилотные проекты по развитию учебно-производственной интеграции. Начато осуществление программы действий «Здоровый Китай», был последовательно развернут эксперимент по созданию региональных лечебных центров, энергично продвигались пилотные проекты по централизованной закупке и применению лекарственных средств. Опубликованы и воплощены в жизнь Указания по содействию сохранению и инновационному развитию традиционной китайской медицины и фармацевтики. Более совершенной стала система политических установок, содействующих развитию отрасли </w:t>
      </w:r>
      <w:r w:rsidRPr="00B56099">
        <w:rPr>
          <w:rFonts w:ascii="Times New Roman" w:eastAsia="SimSun" w:hAnsi="Times New Roman" w:cs="Times New Roman"/>
          <w:sz w:val="24"/>
          <w:szCs w:val="24"/>
          <w:lang w:val="ru-RU"/>
        </w:rPr>
        <w:lastRenderedPageBreak/>
        <w:t xml:space="preserve">обслуживания пожилых людей. Непрерывно усиливалась работа по охране прав и интересов женщин и детей, регламентировались учреждение и управление воспитательными учреждениями для малолетних, стимулировалось развитие услуг в области ухода за детьми младше 3 лет. Непрерывно усиливались контроль и управление в области пищевых продуктов и медикаментов, а также и в других ключевых областях. Последовательно поднимался уровень обеспечения равного доступа к основным видам общественных услуг в сфере культуры. В едином порядке </w:t>
      </w:r>
      <w:bookmarkStart w:id="401" w:name="OLE_LINK571"/>
      <w:bookmarkStart w:id="402" w:name="OLE_LINK572"/>
      <w:r w:rsidRPr="00B56099">
        <w:rPr>
          <w:rFonts w:ascii="Times New Roman" w:eastAsia="SimSun" w:hAnsi="Times New Roman" w:cs="Times New Roman"/>
          <w:sz w:val="24"/>
          <w:szCs w:val="24"/>
          <w:lang w:val="ru-RU"/>
        </w:rPr>
        <w:t>интенсифицировалось</w:t>
      </w:r>
      <w:bookmarkEnd w:id="401"/>
      <w:bookmarkEnd w:id="402"/>
      <w:r w:rsidRPr="00B56099">
        <w:rPr>
          <w:rFonts w:ascii="Times New Roman" w:eastAsia="SimSun" w:hAnsi="Times New Roman" w:cs="Times New Roman"/>
          <w:sz w:val="24"/>
          <w:szCs w:val="24"/>
          <w:lang w:val="ru-RU"/>
        </w:rPr>
        <w:t xml:space="preserve"> строительство национальных культурных парков Великой стены, Великого канала и Великого похода. Наращивалась динамика поддержки строительства центров для всенародного укрепления здоровья и других объектов, планомерно продвигалось строительство спортивной арены и спортзалов для проведения </w:t>
      </w:r>
      <w:bookmarkStart w:id="403" w:name="OLE_LINK573"/>
      <w:bookmarkStart w:id="404" w:name="OLE_LINK574"/>
      <w:r w:rsidRPr="00B56099">
        <w:rPr>
          <w:rFonts w:ascii="Times New Roman" w:eastAsia="SimSun" w:hAnsi="Times New Roman" w:cs="Times New Roman"/>
          <w:sz w:val="24"/>
          <w:szCs w:val="24"/>
          <w:lang w:val="ru-RU"/>
        </w:rPr>
        <w:t>Зимних Олимпийских игр</w:t>
      </w:r>
      <w:bookmarkEnd w:id="403"/>
      <w:bookmarkEnd w:id="404"/>
      <w:r w:rsidRPr="00B56099">
        <w:rPr>
          <w:rFonts w:ascii="Times New Roman" w:eastAsia="SimSun" w:hAnsi="Times New Roman" w:cs="Times New Roman"/>
          <w:sz w:val="24"/>
          <w:szCs w:val="24"/>
          <w:lang w:val="ru-RU"/>
        </w:rPr>
        <w:t xml:space="preserve">. Опубликована и проведена в жизнь Государственная средне- и долгосрочная программа активного реагирования на старение населения. К концу 2019 года общая численность населения страны </w:t>
      </w:r>
      <w:bookmarkStart w:id="405" w:name="OLE_LINK575"/>
      <w:bookmarkStart w:id="406" w:name="OLE_LINK576"/>
      <w:r w:rsidRPr="00B56099">
        <w:rPr>
          <w:rFonts w:ascii="Times New Roman" w:eastAsia="SimSun" w:hAnsi="Times New Roman" w:cs="Times New Roman"/>
          <w:sz w:val="24"/>
          <w:szCs w:val="24"/>
          <w:lang w:val="ru-RU"/>
        </w:rPr>
        <w:t>достигла 1400,05 млн человек</w:t>
      </w:r>
      <w:bookmarkEnd w:id="405"/>
      <w:bookmarkEnd w:id="406"/>
      <w:r w:rsidRPr="00B56099">
        <w:rPr>
          <w:rFonts w:ascii="Times New Roman" w:eastAsia="SimSun" w:hAnsi="Times New Roman" w:cs="Times New Roman"/>
          <w:sz w:val="24"/>
          <w:szCs w:val="24"/>
          <w:lang w:val="ru-RU"/>
        </w:rPr>
        <w:t xml:space="preserve">, естественный прирост населения составил 3,34‰. </w:t>
      </w:r>
    </w:p>
    <w:p w:rsidR="00977C35" w:rsidRPr="00B56099" w:rsidRDefault="00977C35" w:rsidP="00977C35">
      <w:pPr>
        <w:adjustRightInd w:val="0"/>
        <w:snapToGrid w:val="0"/>
        <w:spacing w:line="300" w:lineRule="auto"/>
        <w:rPr>
          <w:rFonts w:ascii="Times New Roman" w:eastAsia="SimSun" w:hAnsi="Times New Roman" w:cs="Times New Roman"/>
          <w:sz w:val="24"/>
          <w:szCs w:val="28"/>
          <w:lang w:val="ru-RU"/>
        </w:rPr>
      </w:pPr>
    </w:p>
    <w:p w:rsidR="00977C35" w:rsidRPr="00B56099" w:rsidRDefault="00977C35" w:rsidP="00977C35">
      <w:pPr>
        <w:adjustRightInd w:val="0"/>
        <w:snapToGrid w:val="0"/>
        <w:spacing w:line="300" w:lineRule="auto"/>
        <w:jc w:val="center"/>
        <w:rPr>
          <w:rFonts w:ascii="Times New Roman" w:eastAsia="SimSun" w:hAnsi="Times New Roman" w:cs="Times New Roman"/>
          <w:b/>
          <w:szCs w:val="21"/>
          <w:lang w:val="ru-RU"/>
        </w:rPr>
      </w:pPr>
      <w:r w:rsidRPr="00B56099">
        <w:rPr>
          <w:rFonts w:ascii="Times New Roman" w:eastAsia="SimSun" w:hAnsi="Times New Roman" w:cs="Times New Roman"/>
          <w:b/>
          <w:szCs w:val="21"/>
          <w:lang w:val="ru-RU"/>
        </w:rPr>
        <w:t xml:space="preserve">Таблица 5. Мероприятия по повышению потенциала и </w:t>
      </w:r>
    </w:p>
    <w:p w:rsidR="00977C35" w:rsidRPr="00B56099" w:rsidRDefault="00977C35" w:rsidP="00977C35">
      <w:pPr>
        <w:adjustRightInd w:val="0"/>
        <w:snapToGrid w:val="0"/>
        <w:spacing w:line="300" w:lineRule="auto"/>
        <w:jc w:val="center"/>
        <w:rPr>
          <w:rFonts w:ascii="Times New Roman" w:eastAsia="SimSun" w:hAnsi="Times New Roman" w:cs="Times New Roman"/>
          <w:b/>
          <w:szCs w:val="21"/>
          <w:lang w:val="ru-RU"/>
        </w:rPr>
      </w:pPr>
      <w:r w:rsidRPr="00B56099">
        <w:rPr>
          <w:rFonts w:ascii="Times New Roman" w:eastAsia="SimSun" w:hAnsi="Times New Roman" w:cs="Times New Roman"/>
          <w:b/>
          <w:szCs w:val="21"/>
          <w:lang w:val="ru-RU"/>
        </w:rPr>
        <w:t>уровня общественных услуг в социальной сфере</w:t>
      </w:r>
    </w:p>
    <w:tbl>
      <w:tblPr>
        <w:tblW w:w="0" w:type="auto"/>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441"/>
      </w:tblGrid>
      <w:tr w:rsidR="00977C35" w:rsidRPr="00B56099" w:rsidTr="005E0FE0">
        <w:trPr>
          <w:jc w:val="center"/>
        </w:trPr>
        <w:tc>
          <w:tcPr>
            <w:tcW w:w="2217" w:type="dxa"/>
            <w:shd w:val="clear" w:color="auto" w:fill="auto"/>
            <w:vAlign w:val="center"/>
          </w:tcPr>
          <w:p w:rsidR="00977C35" w:rsidRPr="00B56099" w:rsidRDefault="00977C35" w:rsidP="005E0FE0">
            <w:pPr>
              <w:adjustRightInd w:val="0"/>
              <w:snapToGrid w:val="0"/>
              <w:spacing w:after="200" w:line="300" w:lineRule="auto"/>
              <w:jc w:val="left"/>
              <w:rPr>
                <w:rFonts w:ascii="Times New Roman" w:eastAsia="SimSun" w:hAnsi="Times New Roman" w:cs="Times New Roman"/>
                <w:b/>
                <w:kern w:val="0"/>
                <w:szCs w:val="21"/>
                <w:lang w:val="ru-RU"/>
              </w:rPr>
            </w:pPr>
            <w:r w:rsidRPr="00B56099">
              <w:rPr>
                <w:rFonts w:ascii="Times New Roman" w:eastAsia="SimSun" w:hAnsi="Times New Roman" w:cs="Times New Roman"/>
                <w:b/>
                <w:kern w:val="0"/>
                <w:szCs w:val="21"/>
                <w:lang w:val="ru-RU"/>
              </w:rPr>
              <w:t>Всеобщее образование</w:t>
            </w:r>
          </w:p>
        </w:tc>
        <w:tc>
          <w:tcPr>
            <w:tcW w:w="6441" w:type="dxa"/>
            <w:shd w:val="clear" w:color="auto" w:fill="auto"/>
          </w:tcPr>
          <w:p w:rsidR="00977C35" w:rsidRPr="00B56099" w:rsidRDefault="00977C35" w:rsidP="005E0FE0">
            <w:pPr>
              <w:widowControl/>
              <w:numPr>
                <w:ilvl w:val="0"/>
                <w:numId w:val="6"/>
              </w:numPr>
              <w:adjustRightInd w:val="0"/>
              <w:snapToGrid w:val="0"/>
              <w:spacing w:after="200" w:line="300" w:lineRule="auto"/>
              <w:rPr>
                <w:rFonts w:ascii="Times New Roman" w:eastAsia="SimSun" w:hAnsi="Times New Roman" w:cs="Times New Roman"/>
                <w:kern w:val="0"/>
                <w:szCs w:val="21"/>
                <w:lang w:val="ru-RU"/>
              </w:rPr>
            </w:pPr>
            <w:r w:rsidRPr="00B56099">
              <w:rPr>
                <w:rFonts w:ascii="Times New Roman" w:eastAsia="SimSun" w:hAnsi="Times New Roman" w:cs="Times New Roman"/>
                <w:kern w:val="0"/>
                <w:szCs w:val="21"/>
                <w:lang w:val="ru-RU"/>
              </w:rPr>
              <w:t>Укреплен</w:t>
            </w:r>
            <w:r w:rsidRPr="00B56099">
              <w:rPr>
                <w:rFonts w:ascii="Times New Roman" w:eastAsia="Times New Roman" w:hAnsi="Times New Roman" w:cs="Times New Roman"/>
                <w:szCs w:val="21"/>
                <w:lang w:val="ru-RU"/>
              </w:rPr>
              <w:t xml:space="preserve"> механизм финансового обеспечения обязательного образования в городе и на селе. Всесторонне реализована программа содействия модернизации образования. </w:t>
            </w:r>
            <w:r w:rsidRPr="00B56099">
              <w:rPr>
                <w:rFonts w:ascii="Times New Roman" w:eastAsia="SimSun" w:hAnsi="Times New Roman" w:cs="Times New Roman"/>
                <w:szCs w:val="21"/>
                <w:lang w:val="ru-RU"/>
              </w:rPr>
              <w:t>П</w:t>
            </w:r>
            <w:r w:rsidRPr="00B56099">
              <w:rPr>
                <w:rFonts w:ascii="Times New Roman" w:eastAsia="Times New Roman" w:hAnsi="Times New Roman" w:cs="Times New Roman"/>
                <w:szCs w:val="21"/>
                <w:lang w:val="ru-RU"/>
              </w:rPr>
              <w:t>оддерживалось укрепление слабых звеньев и повышение потенциала развития обязательного образования, расширился охват программой улучшения питания сельских школьников, получающих обязательное образование. Проводилась работа по наращиванию ресурсов, направленных на развити</w:t>
            </w:r>
            <w:r w:rsidRPr="00B56099">
              <w:rPr>
                <w:rFonts w:ascii="Times New Roman" w:eastAsia="SimSun" w:hAnsi="Times New Roman" w:cs="Times New Roman"/>
                <w:szCs w:val="21"/>
                <w:lang w:val="ru-RU"/>
              </w:rPr>
              <w:t>е</w:t>
            </w:r>
            <w:r w:rsidRPr="00B56099">
              <w:rPr>
                <w:rFonts w:ascii="Times New Roman" w:eastAsia="Times New Roman" w:hAnsi="Times New Roman" w:cs="Times New Roman"/>
                <w:szCs w:val="21"/>
                <w:lang w:val="ru-RU"/>
              </w:rPr>
              <w:t xml:space="preserve"> общедоступного дошкольного воспитания высокого качества. </w:t>
            </w:r>
          </w:p>
        </w:tc>
      </w:tr>
      <w:tr w:rsidR="00977C35" w:rsidRPr="00B56099" w:rsidTr="005E0FE0">
        <w:trPr>
          <w:jc w:val="center"/>
        </w:trPr>
        <w:tc>
          <w:tcPr>
            <w:tcW w:w="2217" w:type="dxa"/>
            <w:shd w:val="clear" w:color="auto" w:fill="auto"/>
            <w:vAlign w:val="center"/>
          </w:tcPr>
          <w:p w:rsidR="00977C35" w:rsidRPr="00B56099" w:rsidRDefault="00977C35" w:rsidP="005E0FE0">
            <w:pPr>
              <w:adjustRightInd w:val="0"/>
              <w:snapToGrid w:val="0"/>
              <w:spacing w:after="200" w:line="300" w:lineRule="auto"/>
              <w:jc w:val="left"/>
              <w:rPr>
                <w:rFonts w:ascii="Times New Roman" w:eastAsia="SimSun" w:hAnsi="Times New Roman" w:cs="Times New Roman"/>
                <w:b/>
                <w:kern w:val="0"/>
                <w:szCs w:val="21"/>
                <w:lang w:val="ru-RU"/>
              </w:rPr>
            </w:pPr>
            <w:r w:rsidRPr="00B56099">
              <w:rPr>
                <w:rFonts w:ascii="Times New Roman" w:eastAsia="SimSun" w:hAnsi="Times New Roman" w:cs="Times New Roman"/>
                <w:b/>
                <w:kern w:val="0"/>
                <w:szCs w:val="21"/>
                <w:lang w:val="ru-RU"/>
              </w:rPr>
              <w:t>Медобслуживание и здравоохранение</w:t>
            </w:r>
          </w:p>
        </w:tc>
        <w:tc>
          <w:tcPr>
            <w:tcW w:w="6441" w:type="dxa"/>
            <w:shd w:val="clear" w:color="auto" w:fill="auto"/>
          </w:tcPr>
          <w:p w:rsidR="00977C35" w:rsidRPr="00B56099" w:rsidRDefault="00977C35" w:rsidP="005E0FE0">
            <w:pPr>
              <w:widowControl/>
              <w:numPr>
                <w:ilvl w:val="0"/>
                <w:numId w:val="6"/>
              </w:numPr>
              <w:adjustRightInd w:val="0"/>
              <w:snapToGrid w:val="0"/>
              <w:spacing w:after="200" w:line="300" w:lineRule="auto"/>
              <w:rPr>
                <w:rFonts w:ascii="Times New Roman" w:eastAsia="SimSun" w:hAnsi="Times New Roman" w:cs="Times New Roman"/>
                <w:kern w:val="0"/>
                <w:szCs w:val="21"/>
                <w:lang w:val="ru-RU"/>
              </w:rPr>
            </w:pPr>
            <w:r w:rsidRPr="00B56099">
              <w:rPr>
                <w:rFonts w:ascii="Times New Roman" w:eastAsia="SimSun" w:hAnsi="Times New Roman" w:cs="Times New Roman"/>
                <w:kern w:val="0"/>
                <w:szCs w:val="21"/>
                <w:lang w:val="ru-RU"/>
              </w:rPr>
              <w:t xml:space="preserve">Продвигалась реализация всенародной программы по обеспечению здоровья. Задействованы пилотные проекты по созданию региональных лечебных центров. Увеличивалась динамика поддержки сохранения и инновационного развития традиционной китайской медицины и фармацевтики. </w:t>
            </w:r>
            <w:bookmarkStart w:id="407" w:name="OLE_LINK308"/>
            <w:r w:rsidRPr="00B56099">
              <w:rPr>
                <w:rFonts w:ascii="Times New Roman" w:eastAsia="SimSun" w:hAnsi="Times New Roman" w:cs="Times New Roman"/>
                <w:kern w:val="0"/>
                <w:szCs w:val="21"/>
                <w:lang w:val="ru-RU"/>
              </w:rPr>
              <w:t xml:space="preserve">С упором на </w:t>
            </w:r>
            <w:bookmarkEnd w:id="407"/>
            <w:r w:rsidRPr="00B56099">
              <w:rPr>
                <w:rFonts w:ascii="Times New Roman" w:eastAsia="SimSun" w:hAnsi="Times New Roman" w:cs="Times New Roman"/>
                <w:kern w:val="0"/>
                <w:szCs w:val="21"/>
                <w:lang w:val="ru-RU"/>
              </w:rPr>
              <w:t>централизованную закупку и применение лекарственных средств значительно углублялась взаимоувязанная реформа системы медобслуживания и здравоохранения, системы медицинского страхования, системы оборота лекарственных препаратов.</w:t>
            </w:r>
          </w:p>
        </w:tc>
      </w:tr>
      <w:tr w:rsidR="00977C35" w:rsidRPr="00B56099" w:rsidTr="005E0FE0">
        <w:trPr>
          <w:trHeight w:val="851"/>
          <w:jc w:val="center"/>
        </w:trPr>
        <w:tc>
          <w:tcPr>
            <w:tcW w:w="2217" w:type="dxa"/>
            <w:shd w:val="clear" w:color="auto" w:fill="auto"/>
            <w:vAlign w:val="center"/>
          </w:tcPr>
          <w:p w:rsidR="00977C35" w:rsidRPr="00B56099" w:rsidRDefault="00977C35" w:rsidP="005E0FE0">
            <w:pPr>
              <w:adjustRightInd w:val="0"/>
              <w:snapToGrid w:val="0"/>
              <w:spacing w:after="200" w:line="300" w:lineRule="auto"/>
              <w:jc w:val="left"/>
              <w:rPr>
                <w:rFonts w:ascii="Times New Roman" w:eastAsia="SimSun" w:hAnsi="Times New Roman" w:cs="Times New Roman"/>
                <w:b/>
                <w:kern w:val="0"/>
                <w:szCs w:val="21"/>
                <w:lang w:val="ru-RU"/>
              </w:rPr>
            </w:pPr>
            <w:r w:rsidRPr="00B56099">
              <w:rPr>
                <w:rFonts w:ascii="Times New Roman" w:eastAsia="SimSun" w:hAnsi="Times New Roman" w:cs="Times New Roman"/>
                <w:b/>
                <w:kern w:val="0"/>
                <w:szCs w:val="21"/>
                <w:lang w:val="ru-RU"/>
              </w:rPr>
              <w:t>Социальное обслуживание</w:t>
            </w:r>
          </w:p>
        </w:tc>
        <w:tc>
          <w:tcPr>
            <w:tcW w:w="6441" w:type="dxa"/>
            <w:shd w:val="clear" w:color="auto" w:fill="auto"/>
          </w:tcPr>
          <w:p w:rsidR="00977C35" w:rsidRPr="00B56099" w:rsidRDefault="00977C35" w:rsidP="00454110">
            <w:pPr>
              <w:pStyle w:val="a8"/>
              <w:numPr>
                <w:ilvl w:val="0"/>
                <w:numId w:val="6"/>
              </w:numPr>
              <w:adjustRightInd w:val="0"/>
              <w:snapToGrid w:val="0"/>
              <w:spacing w:line="300" w:lineRule="auto"/>
              <w:ind w:firstLineChars="0"/>
              <w:rPr>
                <w:rFonts w:ascii="Times New Roman" w:eastAsia="SimSun" w:hAnsi="Times New Roman" w:cs="Times New Roman"/>
                <w:kern w:val="0"/>
                <w:szCs w:val="21"/>
                <w:lang w:val="ru-RU"/>
              </w:rPr>
            </w:pPr>
            <w:r w:rsidRPr="00B56099">
              <w:rPr>
                <w:rFonts w:ascii="Times New Roman" w:eastAsia="SimSun" w:hAnsi="Times New Roman" w:cs="Times New Roman"/>
                <w:kern w:val="0"/>
                <w:szCs w:val="21"/>
                <w:lang w:val="ru-RU"/>
              </w:rPr>
              <w:t xml:space="preserve">Реализована программа предоставления базовых социальных услуг, разработаны Указания по дальнейшему усилению работы в сфере обеспечения жизненных потребностей детей, фактически оставшихся без кормильца. В более широких </w:t>
            </w:r>
            <w:r w:rsidRPr="00B56099">
              <w:rPr>
                <w:rFonts w:ascii="Times New Roman" w:eastAsia="SimSun" w:hAnsi="Times New Roman" w:cs="Times New Roman"/>
                <w:kern w:val="0"/>
                <w:szCs w:val="21"/>
                <w:lang w:val="ru-RU"/>
              </w:rPr>
              <w:lastRenderedPageBreak/>
              <w:t xml:space="preserve">масштабах шло строительство сервисных объектов для попечительства над сиротами и беспризорными детьми, охраны несовершеннолетних, предоставления </w:t>
            </w:r>
            <w:bookmarkStart w:id="408" w:name="OLE_LINK443"/>
            <w:r w:rsidRPr="00B56099">
              <w:rPr>
                <w:rFonts w:ascii="Times New Roman" w:eastAsia="SimSun" w:hAnsi="Times New Roman" w:cs="Times New Roman"/>
                <w:kern w:val="0"/>
                <w:szCs w:val="21"/>
                <w:lang w:val="ru-RU"/>
              </w:rPr>
              <w:t>ритуальных</w:t>
            </w:r>
            <w:bookmarkEnd w:id="408"/>
            <w:r w:rsidRPr="00B56099">
              <w:rPr>
                <w:rFonts w:ascii="Times New Roman" w:eastAsia="SimSun" w:hAnsi="Times New Roman" w:cs="Times New Roman"/>
                <w:kern w:val="0"/>
                <w:szCs w:val="21"/>
                <w:lang w:val="ru-RU"/>
              </w:rPr>
              <w:t xml:space="preserve"> услуг и т.д. Продолжались целевые мероприятия по развитию общедоступных услуг в сфере обеспечения достойной старости на основе сотрудничества городских правительств и предприятий</w:t>
            </w:r>
            <w:r w:rsidR="008D59B9" w:rsidRPr="00B56099">
              <w:rPr>
                <w:rFonts w:ascii="Times New Roman" w:eastAsia="SimSun" w:hAnsi="Times New Roman" w:cs="Times New Roman"/>
                <w:kern w:val="0"/>
                <w:szCs w:val="21"/>
                <w:lang w:val="ru-RU"/>
              </w:rPr>
              <w:t xml:space="preserve">, </w:t>
            </w:r>
            <w:r w:rsidR="00FC3F30" w:rsidRPr="00B56099">
              <w:rPr>
                <w:rFonts w:ascii="Times New Roman" w:eastAsia="SimSun" w:hAnsi="Times New Roman" w:cs="Times New Roman"/>
                <w:kern w:val="0"/>
                <w:szCs w:val="21"/>
                <w:lang w:val="ru-RU"/>
              </w:rPr>
              <w:t>динамично развивалась сфера</w:t>
            </w:r>
            <w:r w:rsidR="00D30964" w:rsidRPr="00B56099">
              <w:rPr>
                <w:rFonts w:ascii="Times New Roman" w:eastAsia="SimSun" w:hAnsi="Times New Roman" w:cs="Times New Roman"/>
                <w:kern w:val="0"/>
                <w:szCs w:val="21"/>
                <w:lang w:val="ru-RU"/>
              </w:rPr>
              <w:t xml:space="preserve"> услуг</w:t>
            </w:r>
            <w:r w:rsidR="00454110">
              <w:rPr>
                <w:rFonts w:ascii="Times New Roman" w:eastAsia="SimSun" w:hAnsi="Times New Roman" w:cs="Times New Roman"/>
                <w:kern w:val="0"/>
                <w:szCs w:val="21"/>
                <w:lang w:val="ru-RU"/>
              </w:rPr>
              <w:t xml:space="preserve"> для пожилых людей</w:t>
            </w:r>
            <w:r w:rsidR="00D30964" w:rsidRPr="00B56099">
              <w:rPr>
                <w:rFonts w:ascii="Times New Roman" w:eastAsia="SimSun" w:hAnsi="Times New Roman" w:cs="Times New Roman"/>
                <w:kern w:val="0"/>
                <w:szCs w:val="21"/>
                <w:lang w:val="ru-RU"/>
              </w:rPr>
              <w:t xml:space="preserve"> </w:t>
            </w:r>
            <w:r w:rsidR="008D59B9" w:rsidRPr="00B56099">
              <w:rPr>
                <w:rFonts w:ascii="Times New Roman" w:eastAsia="SimSun" w:hAnsi="Times New Roman" w:cs="Times New Roman"/>
                <w:kern w:val="0"/>
                <w:szCs w:val="21"/>
                <w:lang w:val="ru-RU"/>
              </w:rPr>
              <w:t>в микрорайонах</w:t>
            </w:r>
            <w:r w:rsidRPr="00B56099">
              <w:rPr>
                <w:rFonts w:ascii="Times New Roman" w:eastAsia="SimSun" w:hAnsi="Times New Roman" w:cs="Times New Roman"/>
                <w:kern w:val="0"/>
                <w:szCs w:val="21"/>
                <w:lang w:val="ru-RU"/>
              </w:rPr>
              <w:t xml:space="preserve">. </w:t>
            </w:r>
            <w:r w:rsidRPr="00B56099">
              <w:rPr>
                <w:rFonts w:ascii="Times New Roman" w:eastAsia="SimSun" w:hAnsi="Times New Roman" w:cs="Times New Roman"/>
                <w:szCs w:val="21"/>
                <w:lang w:val="ru-RU"/>
              </w:rPr>
              <w:t>Начались</w:t>
            </w:r>
            <w:r w:rsidRPr="00B56099">
              <w:rPr>
                <w:rFonts w:ascii="Times New Roman" w:hAnsi="Times New Roman" w:cs="Times New Roman"/>
                <w:szCs w:val="21"/>
                <w:lang w:val="ru-RU"/>
              </w:rPr>
              <w:t xml:space="preserve"> </w:t>
            </w:r>
            <w:r w:rsidRPr="00B56099">
              <w:rPr>
                <w:rFonts w:ascii="Times New Roman" w:eastAsia="SimSun" w:hAnsi="Times New Roman" w:cs="Times New Roman"/>
                <w:szCs w:val="21"/>
                <w:lang w:val="ru-RU"/>
              </w:rPr>
              <w:t>целевые мероприятия по поддержке общественных сил в развитии общедоступных услуг по уходу за малолетними детьми и их воспитанию.</w:t>
            </w:r>
          </w:p>
        </w:tc>
      </w:tr>
      <w:tr w:rsidR="00977C35" w:rsidRPr="00B56099" w:rsidTr="005E0FE0">
        <w:trPr>
          <w:jc w:val="center"/>
        </w:trPr>
        <w:tc>
          <w:tcPr>
            <w:tcW w:w="2217" w:type="dxa"/>
            <w:shd w:val="clear" w:color="auto" w:fill="auto"/>
            <w:vAlign w:val="center"/>
          </w:tcPr>
          <w:p w:rsidR="00977C35" w:rsidRPr="00B56099" w:rsidRDefault="00977C35" w:rsidP="005E0FE0">
            <w:pPr>
              <w:adjustRightInd w:val="0"/>
              <w:snapToGrid w:val="0"/>
              <w:spacing w:after="200" w:line="300" w:lineRule="auto"/>
              <w:jc w:val="left"/>
              <w:rPr>
                <w:rFonts w:ascii="Times New Roman" w:eastAsia="SimSun" w:hAnsi="Times New Roman" w:cs="Times New Roman"/>
                <w:b/>
                <w:kern w:val="0"/>
                <w:szCs w:val="21"/>
                <w:lang w:val="ru-RU"/>
              </w:rPr>
            </w:pPr>
            <w:r w:rsidRPr="00B56099">
              <w:rPr>
                <w:rFonts w:ascii="Times New Roman" w:eastAsia="SimSun" w:hAnsi="Times New Roman" w:cs="Times New Roman"/>
                <w:b/>
                <w:kern w:val="0"/>
                <w:szCs w:val="21"/>
                <w:lang w:val="ru-RU"/>
              </w:rPr>
              <w:lastRenderedPageBreak/>
              <w:t>Культура, физкультура и спорт</w:t>
            </w:r>
          </w:p>
        </w:tc>
        <w:tc>
          <w:tcPr>
            <w:tcW w:w="6441" w:type="dxa"/>
            <w:shd w:val="clear" w:color="auto" w:fill="auto"/>
          </w:tcPr>
          <w:p w:rsidR="00977C35" w:rsidRPr="00B56099" w:rsidRDefault="00977C35" w:rsidP="005E0FE0">
            <w:pPr>
              <w:widowControl/>
              <w:numPr>
                <w:ilvl w:val="0"/>
                <w:numId w:val="6"/>
              </w:numPr>
              <w:adjustRightInd w:val="0"/>
              <w:snapToGrid w:val="0"/>
              <w:spacing w:after="200" w:line="300" w:lineRule="auto"/>
              <w:rPr>
                <w:rFonts w:ascii="Times New Roman" w:eastAsia="SimSun" w:hAnsi="Times New Roman" w:cs="Times New Roman"/>
                <w:kern w:val="0"/>
                <w:szCs w:val="21"/>
                <w:lang w:val="ru-RU"/>
              </w:rPr>
            </w:pPr>
            <w:r w:rsidRPr="00B56099">
              <w:rPr>
                <w:rFonts w:ascii="Times New Roman" w:eastAsia="SimSun" w:hAnsi="Times New Roman" w:cs="Times New Roman"/>
                <w:kern w:val="0"/>
                <w:szCs w:val="21"/>
                <w:lang w:val="ru-RU"/>
              </w:rPr>
              <w:t>Реализована программа повышения уровня культурного туризма,</w:t>
            </w:r>
            <w:bookmarkStart w:id="409" w:name="OLE_LINK140"/>
            <w:bookmarkStart w:id="410" w:name="OLE_LINK141"/>
            <w:r w:rsidRPr="00B56099">
              <w:rPr>
                <w:rFonts w:ascii="Times New Roman" w:eastAsia="SimSun" w:hAnsi="Times New Roman" w:cs="Times New Roman"/>
                <w:kern w:val="0"/>
                <w:szCs w:val="21"/>
                <w:lang w:val="ru-RU"/>
              </w:rPr>
              <w:t xml:space="preserve"> изыскивались пути к созданию </w:t>
            </w:r>
            <w:bookmarkEnd w:id="409"/>
            <w:bookmarkEnd w:id="410"/>
            <w:r w:rsidRPr="00B56099">
              <w:rPr>
                <w:rFonts w:ascii="Times New Roman" w:eastAsia="SimSun" w:hAnsi="Times New Roman" w:cs="Times New Roman"/>
                <w:kern w:val="0"/>
                <w:szCs w:val="21"/>
                <w:lang w:val="ru-RU"/>
              </w:rPr>
              <w:t xml:space="preserve">нового механизма побуждения общественных сил к участию в предоставлении </w:t>
            </w:r>
            <w:bookmarkStart w:id="411" w:name="OLE_LINK462"/>
            <w:r w:rsidRPr="00B56099">
              <w:rPr>
                <w:rFonts w:ascii="Times New Roman" w:eastAsia="SimSun" w:hAnsi="Times New Roman" w:cs="Times New Roman"/>
                <w:kern w:val="0"/>
                <w:szCs w:val="21"/>
                <w:lang w:val="ru-RU"/>
              </w:rPr>
              <w:t>общественно-культурных услуг</w:t>
            </w:r>
            <w:bookmarkEnd w:id="411"/>
            <w:r w:rsidRPr="00B56099">
              <w:rPr>
                <w:rFonts w:ascii="Times New Roman" w:eastAsia="SimSun" w:hAnsi="Times New Roman" w:cs="Times New Roman"/>
                <w:kern w:val="0"/>
                <w:szCs w:val="21"/>
                <w:lang w:val="ru-RU"/>
              </w:rPr>
              <w:t xml:space="preserve">. Повысился уровень журналистской и издательской работы на языках национальных меньшинств. Реализована программа популяризации общественной физкультуры и спорта, усиливалось удовлетворение потребностей населения страны в физкультурно-оздоровительных комплексах. Стимулировалась практика бесплатного входа или входа за незначительную плату в спортивные сооружения. </w:t>
            </w:r>
          </w:p>
        </w:tc>
      </w:tr>
      <w:tr w:rsidR="00977C35" w:rsidRPr="00B56099" w:rsidTr="005E0FE0">
        <w:trPr>
          <w:jc w:val="center"/>
        </w:trPr>
        <w:tc>
          <w:tcPr>
            <w:tcW w:w="2217" w:type="dxa"/>
            <w:shd w:val="clear" w:color="auto" w:fill="auto"/>
            <w:vAlign w:val="center"/>
          </w:tcPr>
          <w:p w:rsidR="00977C35" w:rsidRPr="00B56099" w:rsidRDefault="00977C35" w:rsidP="005E0FE0">
            <w:pPr>
              <w:adjustRightInd w:val="0"/>
              <w:snapToGrid w:val="0"/>
              <w:spacing w:after="200" w:line="300" w:lineRule="auto"/>
              <w:jc w:val="left"/>
              <w:rPr>
                <w:rFonts w:ascii="Times New Roman" w:eastAsia="SimSun" w:hAnsi="Times New Roman" w:cs="Times New Roman"/>
                <w:b/>
                <w:kern w:val="0"/>
                <w:szCs w:val="21"/>
                <w:lang w:val="ru-RU"/>
              </w:rPr>
            </w:pPr>
            <w:r w:rsidRPr="00B56099">
              <w:rPr>
                <w:rFonts w:ascii="Times New Roman" w:eastAsia="SimSun" w:hAnsi="Times New Roman" w:cs="Times New Roman"/>
                <w:b/>
                <w:kern w:val="0"/>
                <w:szCs w:val="21"/>
                <w:lang w:val="ru-RU"/>
              </w:rPr>
              <w:t>Забота о людях с ограниченными возможностями</w:t>
            </w:r>
          </w:p>
        </w:tc>
        <w:tc>
          <w:tcPr>
            <w:tcW w:w="6441" w:type="dxa"/>
            <w:shd w:val="clear" w:color="auto" w:fill="auto"/>
          </w:tcPr>
          <w:p w:rsidR="00977C35" w:rsidRPr="00B56099" w:rsidRDefault="00977C35" w:rsidP="005E0FE0">
            <w:pPr>
              <w:widowControl/>
              <w:numPr>
                <w:ilvl w:val="0"/>
                <w:numId w:val="6"/>
              </w:numPr>
              <w:adjustRightInd w:val="0"/>
              <w:snapToGrid w:val="0"/>
              <w:spacing w:after="200" w:line="300" w:lineRule="auto"/>
              <w:rPr>
                <w:rFonts w:ascii="Times New Roman" w:eastAsia="SimSun" w:hAnsi="Times New Roman" w:cs="Times New Roman"/>
                <w:kern w:val="0"/>
                <w:szCs w:val="21"/>
                <w:lang w:val="ru-RU"/>
              </w:rPr>
            </w:pPr>
            <w:bookmarkStart w:id="412" w:name="OLE_LINK463"/>
            <w:r w:rsidRPr="00B56099">
              <w:rPr>
                <w:rFonts w:ascii="Times New Roman" w:eastAsia="SimSun" w:hAnsi="Times New Roman" w:cs="Times New Roman"/>
                <w:kern w:val="0"/>
                <w:szCs w:val="21"/>
                <w:lang w:val="ru-RU"/>
              </w:rPr>
              <w:t>Совершенствовалась система взносов на обеспечение занятости лиц с ограниченными возможностями</w:t>
            </w:r>
            <w:bookmarkEnd w:id="412"/>
            <w:r w:rsidRPr="00B56099">
              <w:rPr>
                <w:rFonts w:ascii="Times New Roman" w:eastAsia="SimSun" w:hAnsi="Times New Roman" w:cs="Times New Roman"/>
                <w:kern w:val="0"/>
                <w:szCs w:val="21"/>
                <w:lang w:val="ru-RU"/>
              </w:rPr>
              <w:t>, еще эффективнее стимулировалось трудоустройство инвалидов. Интенсивнее внедрялся в жизнь порядок выдачи пособий на бытовые нужды малообеспеченным инвалидам и на уход за лицами с тяжелой степенью инвалидности. Повысилось качество специального образования, началась кампания адресной реабилитации.</w:t>
            </w:r>
          </w:p>
        </w:tc>
      </w:tr>
    </w:tbl>
    <w:p w:rsidR="00977C35" w:rsidRPr="00B56099" w:rsidRDefault="00977C35" w:rsidP="00977C35">
      <w:pPr>
        <w:adjustRightInd w:val="0"/>
        <w:snapToGrid w:val="0"/>
        <w:spacing w:line="300" w:lineRule="auto"/>
        <w:ind w:firstLine="420"/>
        <w:rPr>
          <w:rFonts w:ascii="Times New Roman" w:eastAsia="SimSun" w:hAnsi="Times New Roman" w:cs="Times New Roman"/>
          <w:sz w:val="24"/>
          <w:szCs w:val="28"/>
          <w:lang w:val="ru-RU"/>
        </w:rPr>
      </w:pPr>
    </w:p>
    <w:p w:rsidR="00977C35" w:rsidRPr="00B56099" w:rsidRDefault="00977C35" w:rsidP="00977C35">
      <w:pPr>
        <w:adjustRightInd w:val="0"/>
        <w:snapToGrid w:val="0"/>
        <w:spacing w:line="300" w:lineRule="auto"/>
        <w:ind w:firstLine="420"/>
        <w:rPr>
          <w:rFonts w:ascii="Times New Roman" w:eastAsia="SimSun" w:hAnsi="Times New Roman" w:cs="Times New Roman"/>
          <w:sz w:val="24"/>
          <w:szCs w:val="28"/>
          <w:lang w:val="ru-RU"/>
        </w:rPr>
      </w:pPr>
      <w:r w:rsidRPr="00B56099">
        <w:rPr>
          <w:rFonts w:ascii="Times New Roman" w:eastAsia="SimSun" w:hAnsi="Times New Roman" w:cs="Times New Roman"/>
          <w:sz w:val="24"/>
          <w:szCs w:val="28"/>
          <w:lang w:val="ru-RU"/>
        </w:rPr>
        <w:t xml:space="preserve">Анализ ситуации социально-экономического развития в 2019 году показал, что темпы экономического роста, уровень занятости, общий уровень цен на товары, международные платежи и другие основные показатели, а также показатели в сфере стимулирования развития за счет инноваций, ресурсосбережения, охраны окружающей среды, обеспечения народного благосостояния и др. были выполнены успешно. Что касается обязательных показателей, то под воздействием целого ряда факторов главным образом в виде сохранения относительно быстрого роста производства в таких отраслях, как металлургия, стройматериалы, цветная металлургия, химическая промышленность, а также сохранения относительно быстрого развития сферы услуг, удельная энергоемкость ВВП фактически снизилась на 2,6%, что ниже намеченного значения показателя, который должен был составить 3%. Однако по суммарному сокращению данного показателя в период с 2016 по 2019 гг. уже </w:t>
      </w:r>
      <w:r w:rsidRPr="00B56099">
        <w:rPr>
          <w:rFonts w:ascii="Times New Roman" w:eastAsia="SimSun" w:hAnsi="Times New Roman" w:cs="Times New Roman"/>
          <w:sz w:val="24"/>
          <w:szCs w:val="28"/>
          <w:lang w:val="ru-RU"/>
        </w:rPr>
        <w:lastRenderedPageBreak/>
        <w:t xml:space="preserve">на 87,1% выполнялись </w:t>
      </w:r>
      <w:r w:rsidRPr="00B56099">
        <w:rPr>
          <w:rFonts w:ascii="Times New Roman" w:hAnsi="Times New Roman" w:cs="Times New Roman"/>
          <w:sz w:val="24"/>
          <w:szCs w:val="28"/>
          <w:lang w:val="ru-RU"/>
        </w:rPr>
        <w:t>целевые показатели</w:t>
      </w:r>
      <w:r w:rsidRPr="00B56099">
        <w:rPr>
          <w:rFonts w:ascii="Times New Roman" w:eastAsia="SimSun" w:hAnsi="Times New Roman" w:cs="Times New Roman"/>
          <w:sz w:val="24"/>
          <w:szCs w:val="28"/>
          <w:lang w:val="ru-RU"/>
        </w:rPr>
        <w:t xml:space="preserve"> 13-й пятилетней программы, что соответствовало графику работы. Что касается намеченных показателей, то фактические значения показателей роста добавленной стоимости первичного сектора экономики, общего объема розничной продажи потребительских товаров, доходов обычного общественного бюджета и среднедушевых располагаемых доходов городского и поселкового населения в определенной мере не достигли предполагаемых величин. В 2019 году предполагаемый прирост добавленной стоимости первичного сектора экономики должен был составить примерно 3,5%, а реальный прирост данного показателя составил 3,1%. Это объясняется главным образом значительным снижением объема производства свинины и некоторых других видов сельхозпродукции. Объем производства свинины снизился на 21,3%. Общий объем розничной продажи потребительских товаров фактически вырос на 8,0%, что ниже намеченного целевого значения – примерно 9,0%. Основная причина состоит в замедлении темпов роста потребления автомобилей, бытовой электротехники и других традиционных товаров, а другие новые точки роста потребления находятся в процессе культивирования. Предполагаемый объем доходов обычного общественного бюджета на 2019 год должен был увеличиться на 5,0%, а фактический прирост данного показателя составил 3,8%, это объясняется главным образом тем, что масштабы сокращения налогов и денежных сборов в целях поддержки развития реального сектора экономики превысили ожидаемый показатель. Предполагаемое значение роста среднедушевых располагаемых доходов городского и поселкового населения на 2019 год должно быть в основном синхронным с ростом экономики, а реальный рост составил 5,0%, что ниже прироста ВВП – 6,1%. Это вызвано главным образом влиянием таких факторов, как некоторое замедление темпов роста чистых доходов городского и поселкового населения от хозяйственной деятельности и имущества, превышение темпов роста товарных цен над фактическим значением 2018 года.</w:t>
      </w:r>
    </w:p>
    <w:p w:rsidR="00977C35" w:rsidRPr="00B56099" w:rsidRDefault="00977C35" w:rsidP="00977C35">
      <w:pPr>
        <w:adjustRightInd w:val="0"/>
        <w:snapToGrid w:val="0"/>
        <w:spacing w:line="300" w:lineRule="auto"/>
        <w:ind w:firstLine="420"/>
        <w:rPr>
          <w:rFonts w:ascii="Times New Roman" w:eastAsia="SimSun" w:hAnsi="Times New Roman" w:cs="Times New Roman"/>
          <w:b/>
          <w:sz w:val="24"/>
          <w:szCs w:val="28"/>
          <w:lang w:val="ru-RU"/>
        </w:rPr>
      </w:pPr>
      <w:r w:rsidRPr="00B56099">
        <w:rPr>
          <w:rFonts w:ascii="Times New Roman" w:eastAsia="PMingLiU" w:hAnsi="Times New Roman" w:cs="Times New Roman"/>
          <w:b/>
          <w:sz w:val="24"/>
          <w:szCs w:val="28"/>
          <w:lang w:val="ru-RU" w:eastAsia="zh-TW"/>
        </w:rPr>
        <w:t>Уважаемые депутаты!</w:t>
      </w:r>
    </w:p>
    <w:p w:rsidR="00977C35" w:rsidRPr="00B56099" w:rsidRDefault="00977C35" w:rsidP="00977C35">
      <w:pPr>
        <w:adjustRightInd w:val="0"/>
        <w:snapToGrid w:val="0"/>
        <w:spacing w:line="300" w:lineRule="auto"/>
        <w:ind w:firstLine="420"/>
        <w:rPr>
          <w:rFonts w:ascii="Times New Roman" w:hAnsi="Times New Roman"/>
          <w:sz w:val="24"/>
          <w:szCs w:val="28"/>
          <w:lang w:val="ru-RU"/>
        </w:rPr>
      </w:pPr>
      <w:r w:rsidRPr="00B56099">
        <w:rPr>
          <w:rFonts w:ascii="Times New Roman" w:hAnsi="Times New Roman" w:cs="Times New Roman"/>
          <w:sz w:val="24"/>
          <w:szCs w:val="28"/>
          <w:lang w:val="ru-RU"/>
        </w:rPr>
        <w:t xml:space="preserve">В этом году внезапная эпидемия COVID-19 нанесла огромные удары по социально-экономическому развитию нашей страны. Эта эпидемия со своей высочайшей скоростью распространения, наиболее широким спектром инфицирования и самым сложным процессом профилактики и контроля стала крупнейшим чрезвычайным происшествием в сфере общественного здравоохранения, с которым наша страна столкнулась с момента основания Нового Китая. В ответ на суровые испытания эпидемией, генеральный секретарь ЦК КПК Си </w:t>
      </w:r>
      <w:proofErr w:type="spellStart"/>
      <w:r w:rsidRPr="00B56099">
        <w:rPr>
          <w:rFonts w:ascii="Times New Roman" w:hAnsi="Times New Roman" w:cs="Times New Roman"/>
          <w:sz w:val="24"/>
          <w:szCs w:val="28"/>
          <w:lang w:val="ru-RU"/>
        </w:rPr>
        <w:t>Цзиньпин</w:t>
      </w:r>
      <w:proofErr w:type="spellEnd"/>
      <w:r w:rsidRPr="00B56099">
        <w:rPr>
          <w:rFonts w:ascii="Times New Roman" w:hAnsi="Times New Roman" w:cs="Times New Roman"/>
          <w:sz w:val="24"/>
          <w:szCs w:val="28"/>
          <w:lang w:val="ru-RU"/>
        </w:rPr>
        <w:t xml:space="preserve"> лично руководил работой и давал распоряжения, немедленно была создана </w:t>
      </w:r>
      <w:r w:rsidRPr="00B56099">
        <w:rPr>
          <w:rFonts w:ascii="Times New Roman" w:eastAsia="DengXian" w:hAnsi="Times New Roman" w:cs="Times New Roman"/>
          <w:sz w:val="24"/>
          <w:szCs w:val="28"/>
          <w:u w:color="000000"/>
          <w:bdr w:val="nil"/>
          <w:lang w:val="ru-RU"/>
        </w:rPr>
        <w:t>Р</w:t>
      </w:r>
      <w:r w:rsidRPr="00B56099">
        <w:rPr>
          <w:rFonts w:ascii="Times New Roman" w:eastAsia="DengXian" w:hAnsi="Times New Roman" w:cs="Times New Roman"/>
          <w:sz w:val="24"/>
          <w:szCs w:val="28"/>
          <w:u w:color="000000"/>
          <w:bdr w:val="nil"/>
          <w:lang w:val="ru-RU" w:eastAsia="zh-TW"/>
        </w:rPr>
        <w:t xml:space="preserve">уководящая рабочая группа ЦК КПК по борьбе с эпидемией </w:t>
      </w:r>
      <w:r w:rsidRPr="00B56099">
        <w:rPr>
          <w:rFonts w:ascii="Times New Roman" w:hAnsi="Times New Roman" w:cs="Times New Roman"/>
          <w:sz w:val="24"/>
          <w:szCs w:val="28"/>
          <w:lang w:val="ru-RU"/>
        </w:rPr>
        <w:t>COVID-19</w:t>
      </w:r>
      <w:r w:rsidRPr="00B56099">
        <w:rPr>
          <w:rFonts w:ascii="Times New Roman" w:eastAsia="DengXian" w:hAnsi="Times New Roman" w:cs="Times New Roman"/>
          <w:sz w:val="24"/>
          <w:szCs w:val="28"/>
          <w:u w:color="000000"/>
          <w:bdr w:val="nil"/>
          <w:lang w:val="ru-RU" w:eastAsia="zh-TW"/>
        </w:rPr>
        <w:t xml:space="preserve">, в провинцию </w:t>
      </w:r>
      <w:proofErr w:type="spellStart"/>
      <w:r w:rsidRPr="00B56099">
        <w:rPr>
          <w:rFonts w:ascii="Times New Roman" w:eastAsia="DengXian" w:hAnsi="Times New Roman" w:cs="Times New Roman"/>
          <w:sz w:val="24"/>
          <w:szCs w:val="28"/>
          <w:u w:color="000000"/>
          <w:bdr w:val="nil"/>
          <w:lang w:val="ru-RU" w:eastAsia="zh-TW"/>
        </w:rPr>
        <w:t>Хубэй</w:t>
      </w:r>
      <w:proofErr w:type="spellEnd"/>
      <w:r w:rsidRPr="00B56099">
        <w:rPr>
          <w:rFonts w:ascii="Times New Roman" w:eastAsia="DengXian" w:hAnsi="Times New Roman" w:cs="Times New Roman"/>
          <w:sz w:val="24"/>
          <w:szCs w:val="28"/>
          <w:u w:color="000000"/>
          <w:bdr w:val="nil"/>
          <w:lang w:val="ru-RU" w:eastAsia="zh-TW"/>
        </w:rPr>
        <w:t xml:space="preserve"> была отправлена центральная руководящая группа, в полной мере была раскрыта роль</w:t>
      </w:r>
      <w:r w:rsidRPr="00B56099">
        <w:rPr>
          <w:rFonts w:ascii="Times New Roman" w:eastAsia="DengXian" w:hAnsi="Times New Roman" w:cs="Times New Roman"/>
          <w:sz w:val="24"/>
          <w:szCs w:val="28"/>
          <w:u w:color="000000"/>
          <w:bdr w:val="nil"/>
          <w:lang w:val="ru-RU"/>
        </w:rPr>
        <w:t xml:space="preserve"> </w:t>
      </w:r>
      <w:r w:rsidRPr="00B56099">
        <w:rPr>
          <w:rFonts w:ascii="Times New Roman" w:eastAsia="Helvetica Neue" w:hAnsi="Times New Roman" w:cs="Times New Roman"/>
          <w:sz w:val="24"/>
          <w:szCs w:val="28"/>
          <w:lang w:val="ru-RU"/>
        </w:rPr>
        <w:t>М</w:t>
      </w:r>
      <w:r w:rsidRPr="00B56099">
        <w:rPr>
          <w:rFonts w:ascii="Times New Roman" w:eastAsia="Helvetica Neue" w:hAnsi="Times New Roman" w:cs="Times New Roman"/>
          <w:sz w:val="24"/>
          <w:szCs w:val="28"/>
          <w:lang w:val="ru-RU" w:eastAsia="zh-TW"/>
        </w:rPr>
        <w:t>еханизма совместного предотвращения и контроля эпидемии при Госсовете</w:t>
      </w:r>
      <w:r w:rsidRPr="00B56099">
        <w:rPr>
          <w:rFonts w:ascii="Times New Roman" w:eastAsia="Helvetica Neue" w:hAnsi="Times New Roman" w:cs="Times New Roman"/>
          <w:sz w:val="24"/>
          <w:szCs w:val="28"/>
          <w:lang w:val="ru-RU"/>
        </w:rPr>
        <w:t xml:space="preserve">. При этом на первое место неизменно ставилось обеспечение безопасности жизни и здоровья народа. Под твердым руководством ЦК КПК, ядром которого является товарищ Си </w:t>
      </w:r>
      <w:proofErr w:type="spellStart"/>
      <w:r w:rsidRPr="00B56099">
        <w:rPr>
          <w:rFonts w:ascii="Times New Roman" w:eastAsia="Helvetica Neue" w:hAnsi="Times New Roman" w:cs="Times New Roman"/>
          <w:sz w:val="24"/>
          <w:szCs w:val="28"/>
          <w:lang w:val="ru-RU"/>
        </w:rPr>
        <w:t>Цзиньпин</w:t>
      </w:r>
      <w:proofErr w:type="spellEnd"/>
      <w:r w:rsidRPr="00B56099">
        <w:rPr>
          <w:rFonts w:ascii="Times New Roman" w:eastAsia="Helvetica Neue" w:hAnsi="Times New Roman" w:cs="Times New Roman"/>
          <w:sz w:val="24"/>
          <w:szCs w:val="28"/>
          <w:lang w:val="ru-RU"/>
        </w:rPr>
        <w:t xml:space="preserve">, все регионы и ведомства добросовестно претворяют в жизнь решения и планы ЦК партии и Госсовета, народ страны </w:t>
      </w:r>
      <w:r w:rsidRPr="00B56099">
        <w:rPr>
          <w:rFonts w:ascii="Times New Roman" w:eastAsia="SimSun" w:hAnsi="Times New Roman" w:cs="Times New Roman"/>
          <w:sz w:val="24"/>
          <w:szCs w:val="28"/>
          <w:lang w:val="ru-RU"/>
        </w:rPr>
        <w:t xml:space="preserve">сплачивается воедино </w:t>
      </w:r>
      <w:r w:rsidRPr="00B56099">
        <w:rPr>
          <w:rFonts w:ascii="Times New Roman" w:eastAsia="Helvetica Neue" w:hAnsi="Times New Roman" w:cs="Times New Roman"/>
          <w:sz w:val="24"/>
          <w:szCs w:val="28"/>
          <w:lang w:val="ru-RU" w:eastAsia="zh-TW"/>
        </w:rPr>
        <w:t xml:space="preserve">и оказывает друг </w:t>
      </w:r>
      <w:r w:rsidRPr="00B56099">
        <w:rPr>
          <w:rFonts w:ascii="Times New Roman" w:eastAsia="Helvetica Neue" w:hAnsi="Times New Roman" w:cs="Times New Roman"/>
          <w:sz w:val="24"/>
          <w:szCs w:val="28"/>
          <w:lang w:val="ru-RU"/>
        </w:rPr>
        <w:t>другу взаимную помощь и поддержку. В соответствии с общими требованиями «укрепление уверенности, объединение общих усилий для преодоления трудностей, обеспечение научно обоснованной профилактики и лечения, применение целенаправленных</w:t>
      </w:r>
      <w:r w:rsidRPr="00B56099">
        <w:rPr>
          <w:rFonts w:ascii="Times New Roman" w:hAnsi="Times New Roman"/>
          <w:sz w:val="24"/>
          <w:szCs w:val="28"/>
          <w:lang w:val="ru-RU"/>
        </w:rPr>
        <w:t xml:space="preserve"> мер» мы безотлагательно объявили народную</w:t>
      </w:r>
      <w:r w:rsidRPr="00B56099">
        <w:rPr>
          <w:rFonts w:ascii="Times New Roman" w:eastAsia="Helvetica Neue" w:hAnsi="Times New Roman" w:cs="Times New Roman"/>
          <w:sz w:val="24"/>
          <w:szCs w:val="28"/>
          <w:lang w:val="ru-RU"/>
        </w:rPr>
        <w:t>, тотальную, оборонительную войну против эпидемии.</w:t>
      </w:r>
    </w:p>
    <w:p w:rsidR="00977C35" w:rsidRPr="00B56099" w:rsidRDefault="00977C35" w:rsidP="00977C35">
      <w:pPr>
        <w:adjustRightInd w:val="0"/>
        <w:snapToGrid w:val="0"/>
        <w:spacing w:line="300" w:lineRule="auto"/>
        <w:ind w:firstLine="420"/>
        <w:rPr>
          <w:rFonts w:ascii="Times New Roman" w:hAnsi="Times New Roman" w:cs="Times New Roman"/>
          <w:sz w:val="24"/>
          <w:szCs w:val="28"/>
          <w:lang w:val="ru-RU"/>
        </w:rPr>
      </w:pPr>
      <w:bookmarkStart w:id="413" w:name="OLE_LINK150"/>
      <w:r w:rsidRPr="00B56099">
        <w:rPr>
          <w:rFonts w:ascii="Times New Roman" w:hAnsi="Times New Roman"/>
          <w:b/>
          <w:sz w:val="24"/>
          <w:szCs w:val="28"/>
          <w:lang w:val="ru-RU"/>
        </w:rPr>
        <w:t>Все силы были направлены на налаживание лечебно-профилактической и контрольной работы.</w:t>
      </w:r>
      <w:r w:rsidRPr="00B56099">
        <w:rPr>
          <w:rFonts w:ascii="Times New Roman" w:hAnsi="Times New Roman"/>
          <w:sz w:val="24"/>
          <w:szCs w:val="28"/>
          <w:lang w:val="ru-RU"/>
        </w:rPr>
        <w:t xml:space="preserve"> Были мобилизованы силы всей страны на поддержку главного фронта борьбы с эпидемией – провинции </w:t>
      </w:r>
      <w:proofErr w:type="spellStart"/>
      <w:r w:rsidRPr="00B56099">
        <w:rPr>
          <w:rFonts w:ascii="Times New Roman" w:hAnsi="Times New Roman"/>
          <w:sz w:val="24"/>
          <w:szCs w:val="28"/>
          <w:lang w:val="ru-RU"/>
        </w:rPr>
        <w:t>Хубэй</w:t>
      </w:r>
      <w:proofErr w:type="spellEnd"/>
      <w:r w:rsidRPr="00B56099">
        <w:rPr>
          <w:rFonts w:ascii="Times New Roman" w:hAnsi="Times New Roman"/>
          <w:sz w:val="24"/>
          <w:szCs w:val="28"/>
          <w:lang w:val="ru-RU"/>
        </w:rPr>
        <w:t xml:space="preserve"> и города Ухань. Туда в экстренном порядке были направлены более 40 тыс. медицинских работников, в кратчайшие сроки были созданы </w:t>
      </w:r>
      <w:bookmarkEnd w:id="413"/>
      <w:r w:rsidRPr="00B56099">
        <w:rPr>
          <w:rFonts w:ascii="Times New Roman" w:hAnsi="Times New Roman"/>
          <w:sz w:val="24"/>
          <w:szCs w:val="28"/>
          <w:lang w:val="ru-RU"/>
        </w:rPr>
        <w:t>больницы «</w:t>
      </w:r>
      <w:proofErr w:type="spellStart"/>
      <w:r w:rsidRPr="00B56099">
        <w:rPr>
          <w:rFonts w:ascii="Times New Roman" w:hAnsi="Times New Roman"/>
          <w:sz w:val="24"/>
          <w:szCs w:val="28"/>
          <w:lang w:val="ru-RU"/>
        </w:rPr>
        <w:t>Хошэньшань</w:t>
      </w:r>
      <w:proofErr w:type="spellEnd"/>
      <w:r w:rsidRPr="00B56099">
        <w:rPr>
          <w:rFonts w:ascii="Times New Roman" w:hAnsi="Times New Roman"/>
          <w:sz w:val="24"/>
          <w:szCs w:val="28"/>
          <w:lang w:val="ru-RU"/>
        </w:rPr>
        <w:t>» и «</w:t>
      </w:r>
      <w:proofErr w:type="spellStart"/>
      <w:r w:rsidRPr="00B56099">
        <w:rPr>
          <w:rFonts w:ascii="Times New Roman" w:hAnsi="Times New Roman"/>
          <w:sz w:val="24"/>
          <w:szCs w:val="28"/>
          <w:lang w:val="ru-RU"/>
        </w:rPr>
        <w:t>Лэйшэньшань</w:t>
      </w:r>
      <w:proofErr w:type="spellEnd"/>
      <w:r w:rsidRPr="00B56099">
        <w:rPr>
          <w:rFonts w:ascii="Times New Roman" w:hAnsi="Times New Roman"/>
          <w:sz w:val="24"/>
          <w:szCs w:val="28"/>
          <w:lang w:val="ru-RU"/>
        </w:rPr>
        <w:t xml:space="preserve">» </w:t>
      </w:r>
      <w:bookmarkStart w:id="414" w:name="OLE_LINK165"/>
      <w:r w:rsidRPr="00B56099">
        <w:rPr>
          <w:rFonts w:ascii="Times New Roman" w:hAnsi="Times New Roman"/>
          <w:sz w:val="24"/>
          <w:szCs w:val="28"/>
          <w:lang w:val="ru-RU"/>
        </w:rPr>
        <w:t>для централизованного приема и лечения</w:t>
      </w:r>
      <w:bookmarkEnd w:id="414"/>
      <w:r w:rsidRPr="00B56099">
        <w:rPr>
          <w:rFonts w:ascii="Times New Roman" w:hAnsi="Times New Roman"/>
          <w:sz w:val="24"/>
          <w:szCs w:val="28"/>
          <w:lang w:val="ru-RU"/>
        </w:rPr>
        <w:t xml:space="preserve"> больных </w:t>
      </w:r>
      <w:proofErr w:type="spellStart"/>
      <w:r w:rsidRPr="00B56099">
        <w:rPr>
          <w:rFonts w:ascii="Times New Roman" w:hAnsi="Times New Roman"/>
          <w:sz w:val="24"/>
          <w:szCs w:val="28"/>
          <w:lang w:val="ru-RU"/>
        </w:rPr>
        <w:t>коронавирусом</w:t>
      </w:r>
      <w:proofErr w:type="spellEnd"/>
      <w:r w:rsidRPr="00B56099">
        <w:rPr>
          <w:rFonts w:ascii="Times New Roman" w:hAnsi="Times New Roman"/>
          <w:sz w:val="24"/>
          <w:szCs w:val="28"/>
          <w:lang w:val="ru-RU"/>
        </w:rPr>
        <w:t>, а также</w:t>
      </w:r>
      <w:bookmarkStart w:id="415" w:name="OLE_LINK160"/>
      <w:bookmarkStart w:id="416" w:name="OLE_LINK161"/>
      <w:r w:rsidRPr="00B56099">
        <w:rPr>
          <w:rFonts w:ascii="Times New Roman" w:hAnsi="Times New Roman"/>
          <w:sz w:val="24"/>
          <w:szCs w:val="28"/>
          <w:lang w:val="ru-RU"/>
        </w:rPr>
        <w:t xml:space="preserve"> </w:t>
      </w:r>
      <w:bookmarkEnd w:id="415"/>
      <w:bookmarkEnd w:id="416"/>
      <w:r w:rsidRPr="00B56099">
        <w:rPr>
          <w:rFonts w:ascii="Times New Roman" w:hAnsi="Times New Roman"/>
          <w:sz w:val="24"/>
          <w:szCs w:val="28"/>
          <w:lang w:val="ru-RU"/>
        </w:rPr>
        <w:t>временные госпитали «</w:t>
      </w:r>
      <w:proofErr w:type="spellStart"/>
      <w:r w:rsidRPr="00B56099">
        <w:rPr>
          <w:rFonts w:ascii="Times New Roman" w:hAnsi="Times New Roman"/>
          <w:sz w:val="24"/>
          <w:szCs w:val="28"/>
          <w:lang w:val="ru-RU"/>
        </w:rPr>
        <w:t>Фанцан</w:t>
      </w:r>
      <w:proofErr w:type="spellEnd"/>
      <w:r w:rsidRPr="00B56099">
        <w:rPr>
          <w:rFonts w:ascii="Times New Roman" w:hAnsi="Times New Roman"/>
          <w:sz w:val="24"/>
          <w:szCs w:val="28"/>
          <w:lang w:val="ru-RU"/>
        </w:rPr>
        <w:t xml:space="preserve">». </w:t>
      </w:r>
      <w:bookmarkStart w:id="417" w:name="OLE_LINK151"/>
      <w:bookmarkStart w:id="418" w:name="OLE_LINK154"/>
      <w:r w:rsidRPr="00B56099">
        <w:rPr>
          <w:rFonts w:ascii="Times New Roman" w:hAnsi="Times New Roman"/>
          <w:sz w:val="24"/>
          <w:szCs w:val="28"/>
          <w:lang w:val="ru-RU"/>
        </w:rPr>
        <w:t>Особые усилия направлялись на</w:t>
      </w:r>
      <w:r w:rsidRPr="00B56099">
        <w:rPr>
          <w:rFonts w:ascii="Times New Roman" w:hAnsi="Times New Roman" w:cs="Times New Roman"/>
          <w:sz w:val="24"/>
          <w:szCs w:val="28"/>
          <w:lang w:val="ru-RU"/>
        </w:rPr>
        <w:t xml:space="preserve"> повышение </w:t>
      </w:r>
      <w:r w:rsidRPr="00B56099">
        <w:rPr>
          <w:rFonts w:ascii="Times New Roman" w:eastAsia="PMingLiU" w:hAnsi="Times New Roman" w:cs="Times New Roman"/>
          <w:sz w:val="24"/>
          <w:szCs w:val="28"/>
          <w:lang w:val="ru-RU" w:eastAsia="zh-TW"/>
        </w:rPr>
        <w:t>доли госпитализации и</w:t>
      </w:r>
      <w:r w:rsidRPr="00B56099">
        <w:rPr>
          <w:rFonts w:ascii="Times New Roman" w:hAnsi="Times New Roman" w:cs="Times New Roman"/>
          <w:sz w:val="24"/>
          <w:szCs w:val="28"/>
          <w:lang w:val="ru-RU"/>
        </w:rPr>
        <w:t xml:space="preserve"> процента</w:t>
      </w:r>
      <w:r w:rsidRPr="00B56099">
        <w:rPr>
          <w:rFonts w:ascii="Times New Roman" w:eastAsia="PMingLiU" w:hAnsi="Times New Roman" w:cs="Times New Roman"/>
          <w:sz w:val="24"/>
          <w:szCs w:val="28"/>
          <w:lang w:val="ru-RU" w:eastAsia="zh-TW"/>
        </w:rPr>
        <w:t xml:space="preserve"> выздоровления больных, на снижение коэффициента заражения и смертности.</w:t>
      </w:r>
      <w:r w:rsidRPr="00B56099">
        <w:rPr>
          <w:rFonts w:ascii="Times New Roman" w:hAnsi="Times New Roman" w:cs="Times New Roman"/>
          <w:sz w:val="24"/>
          <w:szCs w:val="28"/>
          <w:lang w:val="ru-RU"/>
        </w:rPr>
        <w:t xml:space="preserve"> Были предприняты меры по</w:t>
      </w:r>
      <w:bookmarkStart w:id="419" w:name="OLE_LINK155"/>
      <w:bookmarkStart w:id="420" w:name="OLE_LINK156"/>
      <w:r w:rsidRPr="00B56099">
        <w:rPr>
          <w:rFonts w:ascii="Times New Roman" w:hAnsi="Times New Roman" w:cs="Times New Roman"/>
          <w:sz w:val="24"/>
          <w:szCs w:val="28"/>
          <w:lang w:val="ru-RU"/>
        </w:rPr>
        <w:t xml:space="preserve"> </w:t>
      </w:r>
      <w:r w:rsidRPr="00B56099">
        <w:rPr>
          <w:rFonts w:ascii="Times New Roman" w:eastAsia="Helvetica Neue" w:hAnsi="Times New Roman" w:cs="Times New Roman"/>
          <w:sz w:val="24"/>
          <w:szCs w:val="28"/>
          <w:lang w:val="ru-RU" w:eastAsia="zh-TW"/>
        </w:rPr>
        <w:t>массовой и совместной профилактике и контролю эпидемии</w:t>
      </w:r>
      <w:bookmarkEnd w:id="417"/>
      <w:bookmarkEnd w:id="418"/>
      <w:bookmarkEnd w:id="419"/>
      <w:bookmarkEnd w:id="420"/>
      <w:r w:rsidRPr="00B56099">
        <w:rPr>
          <w:rFonts w:ascii="Times New Roman" w:hAnsi="Times New Roman"/>
          <w:sz w:val="24"/>
          <w:szCs w:val="28"/>
          <w:lang w:val="ru-RU"/>
        </w:rPr>
        <w:t>. Последовательно объявив наивысший уровень реагирования на чрезвычайные ситуации в области общественного здравоохранения, все провинции (автономные районы и города центрального подчинения) направили кадровых работников на низовые звенья для налаживания противоэпидемической работы в жилых микрорайонах, ориентировали различные общественные организации, профессиональных социальных работников и волонтерские силы на упорядоченное участие в противоэпидемических мероприятиях и предоставлении социальных услуг в соответствии с законом. Основательно велась работа по обеспечению медицинскими материалами, по снабжению предметами первой необходимости и стабилизации цен на них. В</w:t>
      </w:r>
      <w:r w:rsidRPr="00B56099">
        <w:rPr>
          <w:rFonts w:ascii="Times New Roman" w:eastAsia="PMingLiU" w:hAnsi="Times New Roman" w:cs="Times New Roman"/>
          <w:sz w:val="24"/>
          <w:szCs w:val="28"/>
          <w:lang w:val="ru-RU" w:eastAsia="zh-TW"/>
        </w:rPr>
        <w:t xml:space="preserve"> кратчайшие сроки удалось </w:t>
      </w:r>
      <w:r w:rsidRPr="00B56099">
        <w:rPr>
          <w:rFonts w:ascii="Times New Roman" w:hAnsi="Times New Roman" w:cs="Times New Roman"/>
          <w:sz w:val="24"/>
          <w:szCs w:val="28"/>
          <w:lang w:val="ru-RU"/>
        </w:rPr>
        <w:t>преодолеть серьезный дефицит медицинских</w:t>
      </w:r>
      <w:r w:rsidRPr="00B56099">
        <w:rPr>
          <w:rFonts w:ascii="Times New Roman" w:eastAsia="PMingLiU" w:hAnsi="Times New Roman" w:cs="Times New Roman"/>
          <w:sz w:val="24"/>
          <w:szCs w:val="28"/>
          <w:lang w:val="ru-RU" w:eastAsia="zh-TW"/>
        </w:rPr>
        <w:t xml:space="preserve"> средств защиты, медицинского оборудования и коечного фонда, в основном удалось удовлетворить нужды для борьбы с эпидемией.</w:t>
      </w:r>
      <w:r w:rsidRPr="00B56099">
        <w:rPr>
          <w:rFonts w:ascii="Times New Roman" w:hAnsi="Times New Roman" w:cs="Times New Roman"/>
          <w:sz w:val="24"/>
          <w:szCs w:val="28"/>
          <w:lang w:val="ru-RU"/>
        </w:rPr>
        <w:t xml:space="preserve"> Всемерно обеспечивалось рыночное снабжение зерном, маслом, мясом домашнего скота и птицы, яйцами, овощами, молоком и другими продуктами питания, цены на них сохранялись в основном стабильными. Благодаря интенсивным мерам по решению важнейших научно-технических задач в области профилактики и контроля эпидемии, в кратчайшие сроки были разработаны и применены в широких масштабах экспресс-тесты на COVID-19. </w:t>
      </w:r>
      <w:bookmarkStart w:id="421" w:name="OLE_LINK157"/>
      <w:bookmarkStart w:id="422" w:name="OLE_LINK158"/>
      <w:r w:rsidR="00760352" w:rsidRPr="00B56099">
        <w:rPr>
          <w:rFonts w:ascii="Times New Roman" w:hAnsi="Times New Roman" w:cs="Times New Roman"/>
          <w:sz w:val="24"/>
          <w:szCs w:val="28"/>
          <w:lang w:val="ru-RU"/>
        </w:rPr>
        <w:t xml:space="preserve">На основе сочетания традиционной китайской и западной медицины в соответствии с </w:t>
      </w:r>
      <w:r w:rsidR="00760352" w:rsidRPr="0036664B">
        <w:rPr>
          <w:rFonts w:ascii="Times New Roman" w:hAnsi="Times New Roman" w:cs="Times New Roman"/>
          <w:sz w:val="24"/>
          <w:szCs w:val="28"/>
          <w:lang w:val="ru-RU"/>
        </w:rPr>
        <w:t>требования</w:t>
      </w:r>
      <w:r w:rsidR="00760352" w:rsidRPr="00B56099">
        <w:rPr>
          <w:rFonts w:ascii="Times New Roman" w:hAnsi="Times New Roman" w:cs="Times New Roman"/>
          <w:sz w:val="24"/>
          <w:szCs w:val="28"/>
          <w:lang w:val="ru-RU"/>
        </w:rPr>
        <w:t>ми</w:t>
      </w:r>
      <w:r w:rsidR="00760352" w:rsidRPr="0036664B">
        <w:rPr>
          <w:rFonts w:ascii="Times New Roman" w:hAnsi="Times New Roman" w:cs="Times New Roman"/>
          <w:sz w:val="24"/>
          <w:szCs w:val="28"/>
          <w:lang w:val="ru-RU"/>
        </w:rPr>
        <w:t xml:space="preserve"> по оказанию медицинской помощи, таки</w:t>
      </w:r>
      <w:r w:rsidR="00760352" w:rsidRPr="00B56099">
        <w:rPr>
          <w:rFonts w:ascii="Times New Roman" w:hAnsi="Times New Roman" w:cs="Times New Roman"/>
          <w:sz w:val="24"/>
          <w:szCs w:val="28"/>
          <w:lang w:val="ru-RU"/>
        </w:rPr>
        <w:t>ми</w:t>
      </w:r>
      <w:r w:rsidR="00760352" w:rsidRPr="0036664B">
        <w:rPr>
          <w:rFonts w:ascii="Times New Roman" w:hAnsi="Times New Roman" w:cs="Times New Roman"/>
          <w:sz w:val="24"/>
          <w:szCs w:val="28"/>
          <w:lang w:val="ru-RU"/>
        </w:rPr>
        <w:t xml:space="preserve"> как </w:t>
      </w:r>
      <w:r w:rsidR="00760352" w:rsidRPr="00B56099">
        <w:rPr>
          <w:rFonts w:ascii="Times New Roman" w:hAnsi="Times New Roman" w:cs="Times New Roman"/>
          <w:sz w:val="24"/>
          <w:szCs w:val="28"/>
          <w:lang w:val="ru-RU"/>
        </w:rPr>
        <w:t>концентрация</w:t>
      </w:r>
      <w:r w:rsidR="00D109F7" w:rsidRPr="00B56099">
        <w:rPr>
          <w:rFonts w:ascii="Times New Roman" w:hAnsi="Times New Roman" w:cs="Times New Roman"/>
          <w:sz w:val="24"/>
          <w:szCs w:val="28"/>
          <w:lang w:val="ru-RU"/>
        </w:rPr>
        <w:t xml:space="preserve"> пациентов, специалистов и ресурсов, а также централизаци</w:t>
      </w:r>
      <w:r w:rsidR="00760352" w:rsidRPr="00B56099">
        <w:rPr>
          <w:rFonts w:ascii="Times New Roman" w:hAnsi="Times New Roman" w:cs="Times New Roman"/>
          <w:sz w:val="24"/>
          <w:szCs w:val="28"/>
          <w:lang w:val="ru-RU"/>
        </w:rPr>
        <w:t>я</w:t>
      </w:r>
      <w:r w:rsidR="00D109F7" w:rsidRPr="00B56099">
        <w:rPr>
          <w:rFonts w:ascii="Times New Roman" w:hAnsi="Times New Roman" w:cs="Times New Roman"/>
          <w:sz w:val="24"/>
          <w:szCs w:val="28"/>
          <w:lang w:val="ru-RU"/>
        </w:rPr>
        <w:t xml:space="preserve"> лечения</w:t>
      </w:r>
      <w:r w:rsidR="00760352" w:rsidRPr="00B56099">
        <w:rPr>
          <w:rFonts w:ascii="Times New Roman" w:hAnsi="Times New Roman" w:cs="Times New Roman"/>
          <w:sz w:val="24"/>
          <w:szCs w:val="28"/>
          <w:lang w:val="ru-RU"/>
        </w:rPr>
        <w:t xml:space="preserve">, </w:t>
      </w:r>
      <w:r w:rsidRPr="00B56099">
        <w:rPr>
          <w:rFonts w:ascii="Times New Roman" w:hAnsi="Times New Roman" w:cs="Times New Roman"/>
          <w:sz w:val="24"/>
          <w:szCs w:val="28"/>
          <w:lang w:val="ru-RU"/>
        </w:rPr>
        <w:t xml:space="preserve">были приложены максимальные усилия для спасения жизни как можно большего числа пациентов. </w:t>
      </w:r>
      <w:bookmarkEnd w:id="421"/>
      <w:bookmarkEnd w:id="422"/>
      <w:r w:rsidRPr="00B56099">
        <w:rPr>
          <w:rFonts w:ascii="Times New Roman" w:hAnsi="Times New Roman" w:cs="Times New Roman"/>
          <w:sz w:val="24"/>
          <w:szCs w:val="28"/>
          <w:lang w:val="ru-RU"/>
        </w:rPr>
        <w:t xml:space="preserve">На фоне распространения </w:t>
      </w:r>
      <w:bookmarkStart w:id="423" w:name="OLE_LINK159"/>
      <w:bookmarkStart w:id="424" w:name="OLE_LINK162"/>
      <w:proofErr w:type="spellStart"/>
      <w:r w:rsidRPr="00B56099">
        <w:rPr>
          <w:rFonts w:ascii="Times New Roman" w:hAnsi="Times New Roman" w:cs="Times New Roman"/>
          <w:sz w:val="24"/>
          <w:szCs w:val="28"/>
          <w:lang w:val="ru-RU"/>
        </w:rPr>
        <w:t>коронавируса</w:t>
      </w:r>
      <w:proofErr w:type="spellEnd"/>
      <w:r w:rsidRPr="00B56099">
        <w:rPr>
          <w:rFonts w:ascii="Times New Roman" w:hAnsi="Times New Roman" w:cs="Times New Roman"/>
          <w:sz w:val="24"/>
          <w:szCs w:val="28"/>
          <w:lang w:val="ru-RU"/>
        </w:rPr>
        <w:t xml:space="preserve"> </w:t>
      </w:r>
      <w:bookmarkEnd w:id="423"/>
      <w:bookmarkEnd w:id="424"/>
      <w:r w:rsidRPr="00B56099">
        <w:rPr>
          <w:rFonts w:ascii="Times New Roman" w:hAnsi="Times New Roman" w:cs="Times New Roman"/>
          <w:sz w:val="24"/>
          <w:szCs w:val="28"/>
          <w:lang w:val="ru-RU"/>
        </w:rPr>
        <w:t xml:space="preserve">за пределами страны были усилены меры по устранению рисков появления завезенных случаев заболевания. Оказана помощь и содействие нашим зарубежным согражданам, организованы временные авиарейсы для планомерного возвращения на Родину </w:t>
      </w:r>
      <w:bookmarkStart w:id="425" w:name="OLE_LINK163"/>
      <w:bookmarkStart w:id="426" w:name="OLE_LINK164"/>
      <w:r w:rsidRPr="00B56099">
        <w:rPr>
          <w:rFonts w:ascii="Times New Roman" w:hAnsi="Times New Roman" w:cs="Times New Roman"/>
          <w:sz w:val="24"/>
          <w:szCs w:val="28"/>
          <w:lang w:val="ru-RU"/>
        </w:rPr>
        <w:t>наших соотечественников</w:t>
      </w:r>
      <w:bookmarkEnd w:id="425"/>
      <w:bookmarkEnd w:id="426"/>
      <w:r w:rsidRPr="00B56099">
        <w:rPr>
          <w:rFonts w:ascii="Times New Roman" w:hAnsi="Times New Roman" w:cs="Times New Roman"/>
          <w:sz w:val="24"/>
          <w:szCs w:val="28"/>
          <w:lang w:val="ru-RU"/>
        </w:rPr>
        <w:t>, находящихся за рубежом и оказавшихся в трудном положении</w:t>
      </w:r>
      <w:r w:rsidR="00B75DC2">
        <w:rPr>
          <w:rFonts w:ascii="Times New Roman" w:hAnsi="Times New Roman" w:cs="Times New Roman"/>
          <w:sz w:val="24"/>
          <w:szCs w:val="28"/>
          <w:lang w:val="ru-RU"/>
        </w:rPr>
        <w:t>.</w:t>
      </w:r>
      <w:r w:rsidRPr="00B56099">
        <w:rPr>
          <w:rFonts w:ascii="Times New Roman" w:hAnsi="Times New Roman" w:cs="Times New Roman"/>
          <w:sz w:val="24"/>
          <w:szCs w:val="28"/>
          <w:lang w:val="ru-RU"/>
        </w:rPr>
        <w:t xml:space="preserve"> Более того, мы активно содействовали международному сотрудничеству по профилактике и контролю эпидемии, усиливали взаимодействие со Всемирной организацией здравоохранения, оказывали посильную помощь охваченным </w:t>
      </w:r>
      <w:proofErr w:type="spellStart"/>
      <w:r w:rsidRPr="00B56099">
        <w:rPr>
          <w:rFonts w:ascii="Times New Roman" w:hAnsi="Times New Roman" w:cs="Times New Roman"/>
          <w:sz w:val="24"/>
          <w:szCs w:val="28"/>
          <w:lang w:val="ru-RU"/>
        </w:rPr>
        <w:t>коронавирусом</w:t>
      </w:r>
      <w:proofErr w:type="spellEnd"/>
      <w:r w:rsidRPr="00B56099">
        <w:rPr>
          <w:rFonts w:ascii="Times New Roman" w:hAnsi="Times New Roman" w:cs="Times New Roman"/>
          <w:sz w:val="24"/>
          <w:szCs w:val="28"/>
          <w:lang w:val="ru-RU"/>
        </w:rPr>
        <w:t xml:space="preserve"> странам и регионам.</w:t>
      </w:r>
    </w:p>
    <w:p w:rsidR="00977C35" w:rsidRPr="00B56099" w:rsidRDefault="00977C35" w:rsidP="00977C35">
      <w:pPr>
        <w:adjustRightInd w:val="0"/>
        <w:snapToGrid w:val="0"/>
        <w:spacing w:line="300" w:lineRule="auto"/>
        <w:ind w:firstLine="420"/>
        <w:rPr>
          <w:rFonts w:ascii="Times New Roman" w:hAnsi="Times New Roman" w:cs="Times New Roman"/>
          <w:sz w:val="24"/>
          <w:szCs w:val="28"/>
          <w:lang w:val="ru-RU"/>
        </w:rPr>
      </w:pPr>
      <w:r w:rsidRPr="00B56099">
        <w:rPr>
          <w:rFonts w:ascii="Times New Roman" w:hAnsi="Times New Roman" w:cs="Times New Roman"/>
          <w:b/>
          <w:sz w:val="24"/>
          <w:szCs w:val="28"/>
          <w:lang w:val="ru-RU"/>
        </w:rPr>
        <w:t xml:space="preserve">В едином порядке осуществлена противоэпидемическая работа и работа по социально-экономическому развитию. </w:t>
      </w:r>
      <w:r w:rsidRPr="00B56099">
        <w:rPr>
          <w:rFonts w:ascii="Times New Roman" w:hAnsi="Times New Roman" w:cs="Times New Roman"/>
          <w:b/>
          <w:i/>
          <w:sz w:val="24"/>
          <w:szCs w:val="28"/>
          <w:lang w:val="ru-RU"/>
        </w:rPr>
        <w:t>Приняты дифференцированные меры по планомерному возобновлению работы, производства, торговли и бизнеса с учетом конкретных условий разных районов и в соответствии с различной степенью серьезности эпидемической ситуации.</w:t>
      </w:r>
      <w:r w:rsidRPr="00B56099">
        <w:rPr>
          <w:rFonts w:ascii="Times New Roman" w:hAnsi="Times New Roman" w:cs="Times New Roman"/>
          <w:sz w:val="24"/>
          <w:szCs w:val="28"/>
          <w:lang w:val="ru-RU"/>
        </w:rPr>
        <w:t xml:space="preserve"> При условиях эффективной профилактики и контроля эпидемии было оказано активное содействие в решении проблем для предприятий в таких сферах, как использование рабочей силы, логистика, денежные средства и сырьевые материалы, а также поставка запчастей. Были приложены максимальные усилия для обеспечения бесперебойной эксплуатации автодорожной сети в городе и на селе, а также нормального функционирования службы общественного транспорта, усилено оказание экстренных услуг средним, малым и </w:t>
      </w:r>
      <w:proofErr w:type="spellStart"/>
      <w:r w:rsidRPr="00B56099">
        <w:rPr>
          <w:rFonts w:ascii="Times New Roman" w:hAnsi="Times New Roman" w:cs="Times New Roman"/>
          <w:sz w:val="24"/>
          <w:szCs w:val="28"/>
          <w:lang w:val="ru-RU"/>
        </w:rPr>
        <w:t>микропредприятиям</w:t>
      </w:r>
      <w:proofErr w:type="spellEnd"/>
      <w:r w:rsidRPr="00B56099">
        <w:rPr>
          <w:rFonts w:ascii="Times New Roman" w:hAnsi="Times New Roman" w:cs="Times New Roman"/>
          <w:sz w:val="24"/>
          <w:szCs w:val="28"/>
          <w:lang w:val="ru-RU"/>
        </w:rPr>
        <w:t xml:space="preserve">, а также индивидуальным промышленникам и торговцам для преодоления трудностей, простимулировано скоординированное возобновление хозяйственной деятельности верхних и нижних сегментов производственных цепочек, больших, средних и малых предприятий. По состоянию на конец апреля на </w:t>
      </w:r>
      <w:bookmarkStart w:id="427" w:name="OLE_LINK231"/>
      <w:bookmarkStart w:id="428" w:name="OLE_LINK232"/>
      <w:r w:rsidRPr="00B56099">
        <w:rPr>
          <w:rFonts w:ascii="Times New Roman" w:hAnsi="Times New Roman" w:cs="Times New Roman"/>
          <w:sz w:val="24"/>
          <w:szCs w:val="28"/>
          <w:lang w:val="ru-RU"/>
        </w:rPr>
        <w:t>промышленных предприятиях с годовым доходом от основной хозяйственной деятельности не менее 20 млн юаней</w:t>
      </w:r>
      <w:bookmarkEnd w:id="427"/>
      <w:bookmarkEnd w:id="428"/>
      <w:r w:rsidRPr="00B56099">
        <w:rPr>
          <w:rFonts w:ascii="Times New Roman" w:hAnsi="Times New Roman" w:cs="Times New Roman"/>
          <w:sz w:val="24"/>
          <w:szCs w:val="28"/>
          <w:lang w:val="ru-RU"/>
        </w:rPr>
        <w:t xml:space="preserve"> было на 99,4% возобновлено производство, 94,3% рабочих и служащих этих предприятий вернулись на рабочие места. Улучшились услуги по дистанционному рассмотрению и утверждению инвестиционных проектов, </w:t>
      </w:r>
      <w:bookmarkStart w:id="429" w:name="OLE_LINK624"/>
      <w:r w:rsidRPr="00B56099">
        <w:rPr>
          <w:rFonts w:ascii="Times New Roman" w:hAnsi="Times New Roman" w:cs="Times New Roman"/>
          <w:sz w:val="24"/>
          <w:szCs w:val="28"/>
          <w:lang w:val="ru-RU"/>
        </w:rPr>
        <w:t>предоставлялись надежные гарантии</w:t>
      </w:r>
      <w:bookmarkEnd w:id="429"/>
      <w:r w:rsidRPr="00B56099">
        <w:rPr>
          <w:rFonts w:ascii="Times New Roman" w:hAnsi="Times New Roman" w:cs="Times New Roman"/>
          <w:sz w:val="24"/>
          <w:szCs w:val="28"/>
          <w:lang w:val="ru-RU"/>
        </w:rPr>
        <w:t xml:space="preserve"> в области использования рабочей силы, землепользования, капитала, энергопотребления, экологической экспертизы и т.д., своевременная помощь была оказана в решении сложных проблем, препятствующих возобновлению строительства важнейших объектов. </w:t>
      </w:r>
      <w:r w:rsidRPr="00B56099">
        <w:rPr>
          <w:rFonts w:ascii="Times New Roman" w:hAnsi="Times New Roman" w:cs="Times New Roman"/>
          <w:b/>
          <w:i/>
          <w:sz w:val="24"/>
          <w:szCs w:val="28"/>
          <w:lang w:val="ru-RU"/>
        </w:rPr>
        <w:t xml:space="preserve">Своевременно предпринят ряд государственных мер, направленных на </w:t>
      </w:r>
      <w:bookmarkStart w:id="430" w:name="OLE_LINK625"/>
      <w:r w:rsidRPr="00B56099">
        <w:rPr>
          <w:rFonts w:ascii="Times New Roman" w:hAnsi="Times New Roman" w:cs="Times New Roman"/>
          <w:b/>
          <w:i/>
          <w:sz w:val="24"/>
          <w:szCs w:val="28"/>
          <w:lang w:val="ru-RU"/>
        </w:rPr>
        <w:t>минимизацию воздействия</w:t>
      </w:r>
      <w:bookmarkEnd w:id="430"/>
      <w:r w:rsidRPr="00B56099">
        <w:rPr>
          <w:rFonts w:ascii="Times New Roman" w:hAnsi="Times New Roman" w:cs="Times New Roman"/>
          <w:b/>
          <w:i/>
          <w:sz w:val="24"/>
          <w:szCs w:val="28"/>
          <w:lang w:val="ru-RU"/>
        </w:rPr>
        <w:t xml:space="preserve"> эпидемии и преодоление трудностей.</w:t>
      </w:r>
      <w:r w:rsidRPr="00B56099">
        <w:rPr>
          <w:rFonts w:ascii="Times New Roman" w:hAnsi="Times New Roman" w:cs="Times New Roman"/>
          <w:sz w:val="24"/>
          <w:szCs w:val="28"/>
          <w:lang w:val="ru-RU"/>
        </w:rPr>
        <w:t xml:space="preserve"> Помимо заранее утвержденного в прошлом году долгового лимита целевых облигаций местных правительств на 2020 год в размере 1,29 трлн юаней, был дополнительно утвержден предварительный лимит на сумму 1 трлн юаней. Наращивалась динамика сокращения налогов и денежных сборов. На определенный период были предприняты меры по полному или частичному освобождению малых налогоплательщиков от уплаты НДС, по полному или частичному освобождению предприятий от социальных страховых взносов, по отсрочке выплаты предприятиями взносов в общественный фонд жилищного строительства, снижены затраты предприятий на потребление электроэнергии и природного газа. В результате общий объем сокращенных налогов и денежных сборов за первый квартал превысил 700 млрд юаней. Было проведено трехразовое всеобщее и целевое снижение норм обязательных резервов, дополнительно утвержден лимит рефинансирования и лимит переучета векселя в размере 1,8 трлн юаней, дальше интенсифицирована инклюзивная финансовая поддержка средних, малых и </w:t>
      </w:r>
      <w:proofErr w:type="spellStart"/>
      <w:r w:rsidRPr="00B56099">
        <w:rPr>
          <w:rFonts w:ascii="Times New Roman" w:hAnsi="Times New Roman" w:cs="Times New Roman"/>
          <w:sz w:val="24"/>
          <w:szCs w:val="28"/>
          <w:lang w:val="ru-RU"/>
        </w:rPr>
        <w:t>микропредприятий</w:t>
      </w:r>
      <w:proofErr w:type="spellEnd"/>
      <w:r w:rsidRPr="00B56099">
        <w:rPr>
          <w:rFonts w:ascii="Times New Roman" w:hAnsi="Times New Roman" w:cs="Times New Roman"/>
          <w:sz w:val="24"/>
          <w:szCs w:val="28"/>
          <w:lang w:val="ru-RU"/>
        </w:rPr>
        <w:t xml:space="preserve">. Средним, малым и </w:t>
      </w:r>
      <w:proofErr w:type="spellStart"/>
      <w:r w:rsidRPr="00B56099">
        <w:rPr>
          <w:rFonts w:ascii="Times New Roman" w:hAnsi="Times New Roman" w:cs="Times New Roman"/>
          <w:sz w:val="24"/>
          <w:szCs w:val="28"/>
          <w:lang w:val="ru-RU"/>
        </w:rPr>
        <w:t>микропредприятиям</w:t>
      </w:r>
      <w:proofErr w:type="spellEnd"/>
      <w:r w:rsidRPr="00B56099">
        <w:rPr>
          <w:rFonts w:ascii="Times New Roman" w:hAnsi="Times New Roman" w:cs="Times New Roman"/>
          <w:sz w:val="24"/>
          <w:szCs w:val="28"/>
          <w:lang w:val="ru-RU"/>
        </w:rPr>
        <w:t xml:space="preserve"> предложено отсрочить погашение кредитов и уплату процентов. Были опубликованы политические меры, направленные на содействие расширению спектра и повышению качества потребления для ускоренного формирования мощного внутреннего рынка. Был продлен срок действия политических установок, касающихся субсидирования приобретения автомобилей на новых источниках энергии и освобождения покупателей от уплаты налога на приобретение таких автомобилей. В то же время, мы своевременно ознакомили общественность с ситуацией и политическими мерами, активно отвечали на озабоченности общества, укрепляли уверенность субъектов рынка в перспективах развития. </w:t>
      </w:r>
      <w:r w:rsidRPr="00B56099">
        <w:rPr>
          <w:rFonts w:ascii="Times New Roman" w:hAnsi="Times New Roman" w:cs="Times New Roman"/>
          <w:b/>
          <w:i/>
          <w:sz w:val="24"/>
          <w:szCs w:val="28"/>
          <w:lang w:val="ru-RU"/>
        </w:rPr>
        <w:t>Эффективно развернуто весеннее сельскохозяйственное производство.</w:t>
      </w:r>
      <w:r w:rsidRPr="00B56099">
        <w:rPr>
          <w:rFonts w:ascii="Times New Roman" w:hAnsi="Times New Roman" w:cs="Times New Roman"/>
          <w:sz w:val="24"/>
          <w:szCs w:val="28"/>
          <w:lang w:val="ru-RU"/>
        </w:rPr>
        <w:t xml:space="preserve"> Обеспечивалось производство и снабжение семенами, химическими удобрениями, ядохимикатами, сельхозтехникой и т.д., успешно велась весенняя пахота и сев. </w:t>
      </w:r>
      <w:r w:rsidR="000F410F" w:rsidRPr="00B56099">
        <w:rPr>
          <w:rFonts w:ascii="Times New Roman" w:hAnsi="Times New Roman" w:cs="Times New Roman"/>
          <w:sz w:val="24"/>
          <w:szCs w:val="28"/>
          <w:lang w:val="ru-RU"/>
        </w:rPr>
        <w:t>По предварительным расчетам п</w:t>
      </w:r>
      <w:r w:rsidRPr="00B56099">
        <w:rPr>
          <w:rFonts w:ascii="Times New Roman" w:hAnsi="Times New Roman" w:cs="Times New Roman"/>
          <w:sz w:val="24"/>
          <w:szCs w:val="28"/>
          <w:lang w:val="ru-RU"/>
        </w:rPr>
        <w:t>лощадь</w:t>
      </w:r>
      <w:r w:rsidR="00E10D64">
        <w:rPr>
          <w:rFonts w:ascii="Times New Roman" w:hAnsi="Times New Roman" w:cs="Times New Roman" w:hint="eastAsia"/>
          <w:sz w:val="24"/>
          <w:szCs w:val="28"/>
          <w:lang w:val="ru-RU"/>
        </w:rPr>
        <w:t xml:space="preserve"> </w:t>
      </w:r>
      <w:r w:rsidR="00E10D64">
        <w:rPr>
          <w:rFonts w:ascii="Times New Roman" w:hAnsi="Times New Roman" w:cs="Times New Roman"/>
          <w:sz w:val="24"/>
          <w:szCs w:val="28"/>
          <w:lang w:val="ru-RU"/>
        </w:rPr>
        <w:t>посева</w:t>
      </w:r>
      <w:r w:rsidR="000F410F" w:rsidRPr="00B56099">
        <w:rPr>
          <w:rFonts w:ascii="Times New Roman" w:hAnsi="Times New Roman" w:cs="Times New Roman"/>
          <w:sz w:val="24"/>
          <w:szCs w:val="28"/>
          <w:lang w:val="ru-RU"/>
        </w:rPr>
        <w:t xml:space="preserve"> </w:t>
      </w:r>
      <w:r w:rsidRPr="00B56099">
        <w:rPr>
          <w:rFonts w:ascii="Times New Roman" w:hAnsi="Times New Roman" w:cs="Times New Roman"/>
          <w:sz w:val="24"/>
          <w:szCs w:val="28"/>
          <w:lang w:val="ru-RU"/>
        </w:rPr>
        <w:t>ранн</w:t>
      </w:r>
      <w:r w:rsidR="000F410F" w:rsidRPr="00B56099">
        <w:rPr>
          <w:rFonts w:ascii="Times New Roman" w:hAnsi="Times New Roman" w:cs="Times New Roman"/>
          <w:sz w:val="24"/>
          <w:szCs w:val="28"/>
          <w:lang w:val="ru-RU"/>
        </w:rPr>
        <w:t>его</w:t>
      </w:r>
      <w:r w:rsidRPr="00B56099">
        <w:rPr>
          <w:rFonts w:ascii="Times New Roman" w:hAnsi="Times New Roman" w:cs="Times New Roman"/>
          <w:sz w:val="24"/>
          <w:szCs w:val="28"/>
          <w:lang w:val="ru-RU"/>
        </w:rPr>
        <w:t xml:space="preserve"> рис</w:t>
      </w:r>
      <w:r w:rsidR="000F410F" w:rsidRPr="00B56099">
        <w:rPr>
          <w:rFonts w:ascii="Times New Roman" w:hAnsi="Times New Roman" w:cs="Times New Roman"/>
          <w:sz w:val="24"/>
          <w:szCs w:val="28"/>
          <w:lang w:val="ru-RU"/>
        </w:rPr>
        <w:t>а</w:t>
      </w:r>
      <w:r w:rsidRPr="00B56099">
        <w:rPr>
          <w:rFonts w:ascii="Times New Roman" w:hAnsi="Times New Roman" w:cs="Times New Roman"/>
          <w:sz w:val="24"/>
          <w:szCs w:val="28"/>
          <w:lang w:val="ru-RU"/>
        </w:rPr>
        <w:t xml:space="preserve"> составила 4,</w:t>
      </w:r>
      <w:r w:rsidR="00404453" w:rsidRPr="00B56099">
        <w:rPr>
          <w:rFonts w:ascii="Times New Roman" w:hAnsi="Times New Roman" w:cs="Times New Roman"/>
          <w:sz w:val="24"/>
          <w:szCs w:val="28"/>
          <w:lang w:val="ru-RU"/>
        </w:rPr>
        <w:t>73</w:t>
      </w:r>
      <w:r w:rsidRPr="00B56099">
        <w:rPr>
          <w:rFonts w:ascii="Times New Roman" w:hAnsi="Times New Roman" w:cs="Times New Roman"/>
          <w:sz w:val="24"/>
          <w:szCs w:val="28"/>
          <w:lang w:val="ru-RU"/>
        </w:rPr>
        <w:t xml:space="preserve"> млн га. Озимые пшеницы и озимые рапсы растут благополучно. Огромные усилия были направлены на преодоление трудностей, связанных с поставкой кормов для скотоводства и </w:t>
      </w:r>
      <w:proofErr w:type="spellStart"/>
      <w:r w:rsidRPr="00B56099">
        <w:rPr>
          <w:rFonts w:ascii="Times New Roman" w:hAnsi="Times New Roman" w:cs="Times New Roman"/>
          <w:sz w:val="24"/>
          <w:szCs w:val="28"/>
          <w:lang w:val="ru-RU"/>
        </w:rPr>
        <w:t>аквакультуры</w:t>
      </w:r>
      <w:proofErr w:type="spellEnd"/>
      <w:r w:rsidRPr="00B56099">
        <w:rPr>
          <w:rFonts w:ascii="Times New Roman" w:hAnsi="Times New Roman" w:cs="Times New Roman"/>
          <w:sz w:val="24"/>
          <w:szCs w:val="28"/>
          <w:lang w:val="ru-RU"/>
        </w:rPr>
        <w:t xml:space="preserve">, с реализацией некоторых видов сельхозпродукции и т.д. </w:t>
      </w:r>
      <w:r w:rsidRPr="00B56099">
        <w:rPr>
          <w:rFonts w:ascii="Times New Roman" w:hAnsi="Times New Roman" w:cs="Times New Roman"/>
          <w:b/>
          <w:i/>
          <w:sz w:val="24"/>
          <w:szCs w:val="28"/>
          <w:lang w:val="ru-RU"/>
        </w:rPr>
        <w:t xml:space="preserve">Сосредоточены все силы на работе по интенсивной ликвидации бедности. </w:t>
      </w:r>
      <w:r w:rsidRPr="00B56099">
        <w:rPr>
          <w:rFonts w:ascii="Times New Roman" w:hAnsi="Times New Roman" w:cs="Times New Roman"/>
          <w:sz w:val="24"/>
          <w:szCs w:val="28"/>
          <w:lang w:val="ru-RU"/>
        </w:rPr>
        <w:t xml:space="preserve">Ускорился процесс запуска и возобновления реализации проектов в рамках интенсивной ликвидации бедности, таких как строительство комплектующих инфраструктурных объектов в пунктах по устройству переселенцев из бедных районов, строительство цехов, предназначенных для предоставления рабочих мест малообеспеченным группам людей, обеспечение сельских жителей безопасной питьевой водой, организация оплачиваемых работ вместо выдачи пособий. Активно раскрывался потенциал предоставления рабочих мест в сфере </w:t>
      </w:r>
      <w:bookmarkStart w:id="431" w:name="OLE_LINK706"/>
      <w:bookmarkStart w:id="432" w:name="OLE_LINK707"/>
      <w:r w:rsidRPr="00B56099">
        <w:rPr>
          <w:rFonts w:ascii="Times New Roman" w:hAnsi="Times New Roman" w:cs="Times New Roman"/>
          <w:sz w:val="24"/>
          <w:szCs w:val="28"/>
          <w:lang w:val="ru-RU"/>
        </w:rPr>
        <w:t>общеполезной деятельности</w:t>
      </w:r>
      <w:bookmarkEnd w:id="431"/>
      <w:bookmarkEnd w:id="432"/>
      <w:r w:rsidRPr="00B56099">
        <w:rPr>
          <w:rFonts w:ascii="Times New Roman" w:hAnsi="Times New Roman" w:cs="Times New Roman"/>
          <w:sz w:val="24"/>
          <w:szCs w:val="28"/>
          <w:lang w:val="ru-RU"/>
        </w:rPr>
        <w:t xml:space="preserve">, позитивные сдвиги произошли в трудоустройстве малообеспеченных категорий населения по месту проживания или поблизости от него, в приоритетном порядке была оказана помощь малоимущему трудоспособному населению в возвращении в город для возобновления работы или поиска заработков. Своевременно осуществились меры по оказанию помощи тем, кто из-за эпидемии попал за черту бедности или вернулся к положению нищеты. </w:t>
      </w:r>
      <w:r w:rsidRPr="00B56099">
        <w:rPr>
          <w:rFonts w:ascii="Times New Roman" w:hAnsi="Times New Roman" w:cs="Times New Roman"/>
          <w:b/>
          <w:i/>
          <w:sz w:val="24"/>
          <w:szCs w:val="28"/>
          <w:lang w:val="ru-RU"/>
        </w:rPr>
        <w:t>Усилены меры по обеспечению</w:t>
      </w:r>
      <w:r w:rsidRPr="00B56099">
        <w:rPr>
          <w:rFonts w:ascii="Times New Roman" w:eastAsia="DengXian" w:hAnsi="Times New Roman" w:cs="Times New Roman"/>
          <w:b/>
          <w:i/>
          <w:sz w:val="24"/>
          <w:szCs w:val="28"/>
          <w:u w:color="000000"/>
          <w:bdr w:val="nil"/>
          <w:lang w:val="ru-RU" w:eastAsia="zh-TW"/>
        </w:rPr>
        <w:t xml:space="preserve"> </w:t>
      </w:r>
      <w:r w:rsidRPr="00B56099">
        <w:rPr>
          <w:rFonts w:ascii="Times New Roman" w:hAnsi="Times New Roman" w:cs="Times New Roman"/>
          <w:b/>
          <w:i/>
          <w:sz w:val="24"/>
          <w:szCs w:val="28"/>
          <w:lang w:val="ru-RU"/>
        </w:rPr>
        <w:t>занятости населения</w:t>
      </w:r>
      <w:r w:rsidRPr="00B56099">
        <w:rPr>
          <w:rFonts w:ascii="Times New Roman" w:eastAsia="DengXian" w:hAnsi="Times New Roman" w:cs="Times New Roman"/>
          <w:b/>
          <w:i/>
          <w:sz w:val="24"/>
          <w:szCs w:val="28"/>
          <w:u w:color="000000"/>
          <w:bdr w:val="nil"/>
          <w:lang w:val="ru-RU"/>
        </w:rPr>
        <w:t xml:space="preserve"> и минимального уровня благосостояния населения.</w:t>
      </w:r>
      <w:r w:rsidRPr="00B56099">
        <w:rPr>
          <w:rFonts w:ascii="Times New Roman" w:eastAsia="DengXian" w:hAnsi="Times New Roman" w:cs="Times New Roman"/>
          <w:i/>
          <w:sz w:val="24"/>
          <w:szCs w:val="28"/>
          <w:u w:color="000000"/>
          <w:bdr w:val="nil"/>
          <w:lang w:val="ru-RU"/>
        </w:rPr>
        <w:t xml:space="preserve"> </w:t>
      </w:r>
      <w:r w:rsidRPr="00B56099">
        <w:rPr>
          <w:rFonts w:ascii="Times New Roman" w:eastAsia="DengXian" w:hAnsi="Times New Roman" w:cs="Times New Roman"/>
          <w:sz w:val="24"/>
          <w:szCs w:val="28"/>
          <w:u w:color="000000"/>
          <w:bdr w:val="nil"/>
          <w:lang w:val="ru-RU"/>
        </w:rPr>
        <w:t xml:space="preserve">В полной мере выявилась роль фонда страхования по безработице для поддержки предприятий в сохранении рабочих мест. Расширены масштабы найма персонала на госпредприятиях, приема в магистратуру, приема выпускников неполного курса обучения в </w:t>
      </w:r>
      <w:proofErr w:type="spellStart"/>
      <w:r w:rsidRPr="00B56099">
        <w:rPr>
          <w:rFonts w:ascii="Times New Roman" w:eastAsia="DengXian" w:hAnsi="Times New Roman" w:cs="Times New Roman"/>
          <w:sz w:val="24"/>
          <w:szCs w:val="28"/>
          <w:u w:color="000000"/>
          <w:bdr w:val="nil"/>
          <w:lang w:val="ru-RU"/>
        </w:rPr>
        <w:t>бакалавриат</w:t>
      </w:r>
      <w:proofErr w:type="spellEnd"/>
      <w:r w:rsidRPr="00B56099">
        <w:rPr>
          <w:rFonts w:ascii="Times New Roman" w:eastAsia="DengXian" w:hAnsi="Times New Roman" w:cs="Times New Roman"/>
          <w:sz w:val="24"/>
          <w:szCs w:val="28"/>
          <w:u w:color="000000"/>
          <w:bdr w:val="nil"/>
          <w:lang w:val="ru-RU"/>
        </w:rPr>
        <w:t>, а также призыва студентов на военную службу</w:t>
      </w:r>
      <w:r w:rsidR="00AD4CF9">
        <w:rPr>
          <w:rFonts w:ascii="Times New Roman" w:eastAsia="DengXian" w:hAnsi="Times New Roman" w:cs="Times New Roman"/>
          <w:sz w:val="24"/>
          <w:szCs w:val="28"/>
          <w:u w:color="000000"/>
          <w:bdr w:val="nil"/>
          <w:lang w:val="ru-RU"/>
        </w:rPr>
        <w:t>.</w:t>
      </w:r>
      <w:r w:rsidRPr="00B56099">
        <w:rPr>
          <w:rFonts w:ascii="Times New Roman" w:eastAsia="DengXian" w:hAnsi="Times New Roman" w:cs="Times New Roman"/>
          <w:sz w:val="24"/>
          <w:szCs w:val="28"/>
          <w:u w:color="000000"/>
          <w:bdr w:val="nil"/>
          <w:lang w:val="ru-RU"/>
        </w:rPr>
        <w:t xml:space="preserve"> </w:t>
      </w:r>
      <w:bookmarkStart w:id="433" w:name="OLE_LINK92"/>
      <w:bookmarkStart w:id="434" w:name="OLE_LINK98"/>
      <w:r w:rsidRPr="00B56099">
        <w:rPr>
          <w:rFonts w:ascii="Times New Roman" w:eastAsia="DengXian" w:hAnsi="Times New Roman" w:cs="Times New Roman"/>
          <w:sz w:val="24"/>
          <w:szCs w:val="28"/>
          <w:u w:color="000000"/>
          <w:bdr w:val="nil"/>
          <w:lang w:val="ru-RU"/>
        </w:rPr>
        <w:t xml:space="preserve">Посредством организации </w:t>
      </w:r>
      <w:bookmarkStart w:id="435" w:name="OLE_LINK103"/>
      <w:bookmarkStart w:id="436" w:name="OLE_LINK104"/>
      <w:r w:rsidRPr="00B56099">
        <w:rPr>
          <w:rFonts w:ascii="Times New Roman" w:eastAsia="PMingLiU" w:hAnsi="Times New Roman" w:cs="Times New Roman"/>
          <w:sz w:val="24"/>
          <w:szCs w:val="28"/>
          <w:lang w:val="ru-RU" w:eastAsia="zh-TW"/>
        </w:rPr>
        <w:t xml:space="preserve">прямых перевозок </w:t>
      </w:r>
      <w:bookmarkEnd w:id="433"/>
      <w:bookmarkEnd w:id="434"/>
      <w:bookmarkEnd w:id="435"/>
      <w:bookmarkEnd w:id="436"/>
      <w:r w:rsidRPr="00B56099">
        <w:rPr>
          <w:rFonts w:ascii="Times New Roman" w:eastAsia="PMingLiU" w:hAnsi="Times New Roman" w:cs="Times New Roman"/>
          <w:sz w:val="24"/>
          <w:szCs w:val="28"/>
          <w:lang w:val="ru-RU" w:eastAsia="zh-TW"/>
        </w:rPr>
        <w:t xml:space="preserve">до места работы </w:t>
      </w:r>
      <w:r w:rsidRPr="00B56099">
        <w:rPr>
          <w:rFonts w:ascii="Times New Roman" w:eastAsia="DengXian" w:hAnsi="Times New Roman" w:cs="Times New Roman"/>
          <w:sz w:val="24"/>
          <w:szCs w:val="28"/>
          <w:u w:color="000000"/>
          <w:bdr w:val="nil"/>
          <w:lang w:val="ru-RU"/>
        </w:rPr>
        <w:t>поощрялось упорядоченное возвращение на работу сельских трудовых мигрантов.</w:t>
      </w:r>
      <w:r w:rsidR="00BF42F9">
        <w:rPr>
          <w:rFonts w:ascii="Times New Roman" w:eastAsia="DengXian" w:hAnsi="Times New Roman" w:cs="Times New Roman"/>
          <w:sz w:val="24"/>
          <w:szCs w:val="28"/>
          <w:u w:color="000000"/>
          <w:bdr w:val="nil"/>
          <w:lang w:val="ru-RU"/>
        </w:rPr>
        <w:t xml:space="preserve"> </w:t>
      </w:r>
      <w:r w:rsidR="0006294B" w:rsidRPr="00B56099">
        <w:rPr>
          <w:rFonts w:ascii="Times New Roman" w:hAnsi="Times New Roman" w:cs="Times New Roman"/>
          <w:sz w:val="24"/>
          <w:szCs w:val="28"/>
          <w:u w:color="000000"/>
          <w:bdr w:val="nil"/>
          <w:lang w:val="ru-RU"/>
        </w:rPr>
        <w:t xml:space="preserve">Планомерно </w:t>
      </w:r>
      <w:bookmarkStart w:id="437" w:name="OLE_LINK99"/>
      <w:bookmarkStart w:id="438" w:name="OLE_LINK100"/>
      <w:r w:rsidR="0006294B" w:rsidRPr="00B56099">
        <w:rPr>
          <w:rFonts w:ascii="Times New Roman" w:hAnsi="Times New Roman" w:cs="Times New Roman"/>
          <w:sz w:val="24"/>
          <w:szCs w:val="28"/>
          <w:u w:color="000000"/>
          <w:bdr w:val="nil"/>
          <w:lang w:val="ru-RU"/>
        </w:rPr>
        <w:t>развернуто онлайн</w:t>
      </w:r>
      <w:r w:rsidR="009F5884" w:rsidRPr="00B56099">
        <w:rPr>
          <w:rFonts w:ascii="Times New Roman" w:hAnsi="Times New Roman" w:cs="Times New Roman"/>
          <w:sz w:val="24"/>
          <w:szCs w:val="28"/>
          <w:u w:color="000000"/>
          <w:bdr w:val="nil"/>
          <w:lang w:val="ru-RU"/>
        </w:rPr>
        <w:t>-</w:t>
      </w:r>
      <w:r w:rsidR="0006294B" w:rsidRPr="00B56099">
        <w:rPr>
          <w:rFonts w:ascii="Times New Roman" w:hAnsi="Times New Roman" w:cs="Times New Roman"/>
          <w:sz w:val="24"/>
          <w:szCs w:val="28"/>
          <w:u w:color="000000"/>
          <w:bdr w:val="nil"/>
          <w:lang w:val="ru-RU"/>
        </w:rPr>
        <w:t xml:space="preserve">обучение </w:t>
      </w:r>
      <w:bookmarkEnd w:id="437"/>
      <w:bookmarkEnd w:id="438"/>
      <w:r w:rsidR="00B810EE">
        <w:rPr>
          <w:rFonts w:ascii="Times New Roman" w:hAnsi="Times New Roman" w:cs="Times New Roman"/>
          <w:sz w:val="24"/>
          <w:szCs w:val="28"/>
          <w:u w:color="000000"/>
          <w:bdr w:val="nil"/>
          <w:lang w:val="ru-RU"/>
        </w:rPr>
        <w:t>в</w:t>
      </w:r>
      <w:r w:rsidR="0006294B" w:rsidRPr="00B56099">
        <w:rPr>
          <w:rFonts w:ascii="Times New Roman" w:hAnsi="Times New Roman" w:cs="Times New Roman"/>
          <w:sz w:val="24"/>
          <w:szCs w:val="28"/>
          <w:u w:color="000000"/>
          <w:bdr w:val="nil"/>
          <w:lang w:val="ru-RU"/>
        </w:rPr>
        <w:t xml:space="preserve"> начальных и средних школ</w:t>
      </w:r>
      <w:r w:rsidR="00B810EE">
        <w:rPr>
          <w:rFonts w:ascii="Times New Roman" w:hAnsi="Times New Roman" w:cs="Times New Roman"/>
          <w:sz w:val="24"/>
          <w:szCs w:val="28"/>
          <w:u w:color="000000"/>
          <w:bdr w:val="nil"/>
          <w:lang w:val="ru-RU"/>
        </w:rPr>
        <w:t>ах, а также в вузах</w:t>
      </w:r>
      <w:r w:rsidR="00986882" w:rsidRPr="00B56099">
        <w:rPr>
          <w:rFonts w:ascii="Times New Roman" w:hAnsi="Times New Roman" w:cs="Times New Roman"/>
          <w:sz w:val="24"/>
          <w:szCs w:val="28"/>
          <w:u w:color="000000"/>
          <w:bdr w:val="nil"/>
          <w:lang w:val="ru-RU"/>
        </w:rPr>
        <w:t xml:space="preserve"> </w:t>
      </w:r>
      <w:r w:rsidR="004A0521">
        <w:rPr>
          <w:rFonts w:ascii="Times New Roman" w:hAnsi="Times New Roman" w:cs="Times New Roman"/>
          <w:sz w:val="24"/>
          <w:szCs w:val="28"/>
          <w:u w:color="000000"/>
          <w:bdr w:val="nil"/>
          <w:lang w:val="ru-RU"/>
        </w:rPr>
        <w:t>по всей стране</w:t>
      </w:r>
      <w:r w:rsidR="0006294B" w:rsidRPr="00B56099">
        <w:rPr>
          <w:rFonts w:ascii="Times New Roman" w:hAnsi="Times New Roman" w:cs="Times New Roman"/>
          <w:sz w:val="24"/>
          <w:szCs w:val="28"/>
          <w:u w:color="000000"/>
          <w:bdr w:val="nil"/>
          <w:lang w:val="ru-RU"/>
        </w:rPr>
        <w:t xml:space="preserve">. </w:t>
      </w:r>
      <w:r w:rsidRPr="00B56099">
        <w:rPr>
          <w:rFonts w:ascii="Times New Roman" w:eastAsia="DengXian" w:hAnsi="Times New Roman" w:cs="Times New Roman"/>
          <w:sz w:val="24"/>
          <w:szCs w:val="28"/>
          <w:u w:color="000000"/>
          <w:bdr w:val="nil"/>
          <w:lang w:val="ru-RU"/>
        </w:rPr>
        <w:t>Была оказана поддержка и помощь малообеспеченным категориям населения, пострадавшим от эпидемии, своевременно</w:t>
      </w:r>
      <w:r w:rsidRPr="00B56099">
        <w:rPr>
          <w:rFonts w:ascii="Times New Roman" w:hAnsi="Times New Roman" w:cs="Times New Roman"/>
          <w:sz w:val="24"/>
          <w:szCs w:val="28"/>
          <w:lang w:val="ru-RU"/>
        </w:rPr>
        <w:t xml:space="preserve"> запущен механизм индексации норм социальной помощи и соцобеспечения с ростом цен на товары, на определенный период времени повышены нормы соответствующих дотаций и расширен охват этой практикой.</w:t>
      </w:r>
    </w:p>
    <w:p w:rsidR="00977C35" w:rsidRPr="00B56099" w:rsidRDefault="00977C35" w:rsidP="00977C35">
      <w:pPr>
        <w:adjustRightInd w:val="0"/>
        <w:snapToGrid w:val="0"/>
        <w:spacing w:line="300" w:lineRule="auto"/>
        <w:ind w:firstLine="420"/>
        <w:rPr>
          <w:rFonts w:ascii="Times New Roman" w:hAnsi="Times New Roman" w:cs="Times New Roman"/>
          <w:sz w:val="24"/>
          <w:szCs w:val="28"/>
          <w:lang w:val="ru-RU"/>
        </w:rPr>
      </w:pPr>
      <w:r w:rsidRPr="00B56099">
        <w:rPr>
          <w:rFonts w:ascii="Times New Roman" w:hAnsi="Times New Roman" w:cs="Times New Roman"/>
          <w:sz w:val="24"/>
          <w:szCs w:val="28"/>
          <w:lang w:val="ru-RU"/>
        </w:rPr>
        <w:t xml:space="preserve">Благодаря упорному труду и огромным усилиям всех членов партии и народа страны, оборонительная борьба в городе Ухань и провинции </w:t>
      </w:r>
      <w:proofErr w:type="spellStart"/>
      <w:r w:rsidRPr="00B56099">
        <w:rPr>
          <w:rFonts w:ascii="Times New Roman" w:hAnsi="Times New Roman" w:cs="Times New Roman"/>
          <w:sz w:val="24"/>
          <w:szCs w:val="28"/>
          <w:lang w:val="ru-RU"/>
        </w:rPr>
        <w:t>Хубэй</w:t>
      </w:r>
      <w:proofErr w:type="spellEnd"/>
      <w:r w:rsidRPr="00B56099">
        <w:rPr>
          <w:rFonts w:ascii="Times New Roman" w:hAnsi="Times New Roman" w:cs="Times New Roman"/>
          <w:sz w:val="24"/>
          <w:szCs w:val="28"/>
          <w:lang w:val="ru-RU"/>
        </w:rPr>
        <w:t xml:space="preserve"> увенчалась решающей победой, были достигнуты важные стратегические результаты в борьбе с эпидемией, наметились позитивные сдвиги в </w:t>
      </w:r>
      <w:r w:rsidRPr="00B56099">
        <w:rPr>
          <w:rFonts w:ascii="Times New Roman" w:eastAsia="PMingLiU" w:hAnsi="Times New Roman" w:cs="Times New Roman"/>
          <w:sz w:val="24"/>
          <w:szCs w:val="28"/>
          <w:lang w:val="ru-RU" w:eastAsia="zh-TW"/>
        </w:rPr>
        <w:t>скоординированном продвижении работы по профилактике и контролю эпидемии</w:t>
      </w:r>
      <w:r w:rsidRPr="00B56099">
        <w:rPr>
          <w:rFonts w:ascii="Times New Roman" w:hAnsi="Times New Roman" w:cs="Times New Roman"/>
          <w:sz w:val="24"/>
          <w:szCs w:val="28"/>
          <w:lang w:val="ru-RU"/>
        </w:rPr>
        <w:t xml:space="preserve"> и </w:t>
      </w:r>
      <w:r w:rsidRPr="00B56099">
        <w:rPr>
          <w:rFonts w:ascii="Times New Roman" w:eastAsia="PMingLiU" w:hAnsi="Times New Roman" w:cs="Times New Roman"/>
          <w:sz w:val="24"/>
          <w:szCs w:val="28"/>
          <w:lang w:val="ru-RU" w:eastAsia="zh-TW"/>
        </w:rPr>
        <w:t xml:space="preserve">социально-экономическому развитию. Практика в очередной раз доказывает, что руководство КПК, социалистический строй и система управления в нашей стране обладают могущественной жизнеспособностью и явными преимуществами, </w:t>
      </w:r>
      <w:r w:rsidRPr="00B56099">
        <w:rPr>
          <w:rFonts w:ascii="Times New Roman" w:hAnsi="Times New Roman" w:cs="Times New Roman"/>
          <w:sz w:val="24"/>
          <w:szCs w:val="28"/>
          <w:lang w:val="ru-RU"/>
        </w:rPr>
        <w:t xml:space="preserve">способны </w:t>
      </w:r>
      <w:r w:rsidRPr="00B56099">
        <w:rPr>
          <w:rFonts w:ascii="Times New Roman" w:eastAsia="PMingLiU" w:hAnsi="Times New Roman" w:cs="Times New Roman"/>
          <w:sz w:val="24"/>
          <w:szCs w:val="28"/>
          <w:lang w:val="ru-RU" w:eastAsia="zh-TW"/>
        </w:rPr>
        <w:t>преодолеть любые трудности и препятствия</w:t>
      </w:r>
      <w:r w:rsidRPr="00B56099">
        <w:rPr>
          <w:rFonts w:ascii="Times New Roman" w:hAnsi="Times New Roman" w:cs="Times New Roman"/>
          <w:sz w:val="24"/>
          <w:szCs w:val="28"/>
          <w:lang w:val="ru-RU"/>
        </w:rPr>
        <w:t xml:space="preserve"> и вносят важный вклад в развитие человеческой цивилизации.</w:t>
      </w:r>
    </w:p>
    <w:p w:rsidR="00977C35" w:rsidRPr="00B56099" w:rsidRDefault="00977C35" w:rsidP="00977C35">
      <w:pPr>
        <w:adjustRightInd w:val="0"/>
        <w:snapToGrid w:val="0"/>
        <w:spacing w:line="300" w:lineRule="auto"/>
        <w:ind w:firstLine="420"/>
        <w:rPr>
          <w:rFonts w:ascii="Times New Roman" w:hAnsi="Times New Roman" w:cs="Times New Roman"/>
          <w:sz w:val="24"/>
          <w:szCs w:val="28"/>
          <w:lang w:val="ru-RU"/>
        </w:rPr>
      </w:pPr>
      <w:r w:rsidRPr="00B56099">
        <w:rPr>
          <w:rFonts w:ascii="Times New Roman" w:hAnsi="Times New Roman" w:cs="Times New Roman"/>
          <w:sz w:val="24"/>
          <w:szCs w:val="28"/>
          <w:lang w:val="ru-RU"/>
        </w:rPr>
        <w:t xml:space="preserve">Одновременно мы ясно осознаем, что хотя эпидемия в нашей стране находилась под эффективным контролем, тем не менее из-за ее быстрого распространения за рубежом мировая экономика потерпела серьезный спад, заметно увеличились факторы неопределенности и нестабильности, наше экономическое функционирование по-прежнему стоит перед лицом больших вызовов. </w:t>
      </w:r>
      <w:r w:rsidRPr="00B56099">
        <w:rPr>
          <w:rFonts w:ascii="Times New Roman" w:hAnsi="Times New Roman" w:cs="Times New Roman"/>
          <w:b/>
          <w:sz w:val="24"/>
          <w:szCs w:val="28"/>
          <w:lang w:val="ru-RU"/>
        </w:rPr>
        <w:t>С точки зрения международной ситуации,</w:t>
      </w:r>
      <w:r w:rsidRPr="00B56099">
        <w:rPr>
          <w:rFonts w:ascii="Times New Roman" w:hAnsi="Times New Roman" w:cs="Times New Roman"/>
          <w:sz w:val="24"/>
          <w:szCs w:val="28"/>
          <w:lang w:val="ru-RU"/>
        </w:rPr>
        <w:t xml:space="preserve"> эпидемия COVID-19 нанесла относительно сильный удар по функционированию глобальных производственных и снабженческих цепочек, произошли сильные потрясения на международном финансовом рынке, поднимают голову </w:t>
      </w:r>
      <w:bookmarkStart w:id="439" w:name="OLE_LINK577"/>
      <w:proofErr w:type="spellStart"/>
      <w:r w:rsidRPr="00B56099">
        <w:rPr>
          <w:rFonts w:ascii="Times New Roman" w:hAnsi="Times New Roman" w:cs="Times New Roman"/>
          <w:sz w:val="24"/>
          <w:szCs w:val="28"/>
          <w:lang w:val="ru-RU"/>
        </w:rPr>
        <w:t>унилатерализм</w:t>
      </w:r>
      <w:bookmarkEnd w:id="439"/>
      <w:proofErr w:type="spellEnd"/>
      <w:r w:rsidRPr="00B56099">
        <w:rPr>
          <w:rFonts w:ascii="Times New Roman" w:hAnsi="Times New Roman" w:cs="Times New Roman"/>
          <w:sz w:val="24"/>
          <w:szCs w:val="28"/>
          <w:lang w:val="ru-RU"/>
        </w:rPr>
        <w:t xml:space="preserve"> и торговый протекционизм, бросаются вызовы международным торгово-экономическим правилам, геополитические риски остаются сравнительно высокими. Все перечисленное непременно усилит внешние риски для нашего развития. </w:t>
      </w:r>
      <w:r w:rsidRPr="00B56099">
        <w:rPr>
          <w:rFonts w:ascii="Times New Roman" w:hAnsi="Times New Roman" w:cs="Times New Roman"/>
          <w:b/>
          <w:sz w:val="24"/>
          <w:szCs w:val="28"/>
          <w:lang w:val="ru-RU"/>
        </w:rPr>
        <w:t xml:space="preserve">С точки зрения внутренней ситуации, </w:t>
      </w:r>
      <w:r w:rsidRPr="00B56099">
        <w:rPr>
          <w:rFonts w:ascii="Times New Roman" w:hAnsi="Times New Roman" w:cs="Times New Roman"/>
          <w:sz w:val="24"/>
          <w:szCs w:val="28"/>
          <w:lang w:val="ru-RU"/>
        </w:rPr>
        <w:t>увеличивается</w:t>
      </w:r>
      <w:r w:rsidRPr="00B56099">
        <w:rPr>
          <w:rFonts w:ascii="Times New Roman" w:hAnsi="Times New Roman" w:cs="Times New Roman"/>
          <w:b/>
          <w:sz w:val="24"/>
          <w:szCs w:val="28"/>
          <w:lang w:val="ru-RU"/>
        </w:rPr>
        <w:t xml:space="preserve"> </w:t>
      </w:r>
      <w:r w:rsidRPr="00B56099">
        <w:rPr>
          <w:rFonts w:ascii="Times New Roman" w:hAnsi="Times New Roman" w:cs="Times New Roman"/>
          <w:sz w:val="24"/>
          <w:szCs w:val="28"/>
          <w:lang w:val="ru-RU"/>
        </w:rPr>
        <w:t xml:space="preserve">прессинг из-за завоза инфекции извне, экономическое развитие, особенно восстановление производственных и снабженческих цепочек сталкивается с новыми вызовами. </w:t>
      </w:r>
      <w:r w:rsidRPr="00B56099">
        <w:rPr>
          <w:rFonts w:ascii="Times New Roman" w:hAnsi="Times New Roman" w:cs="Times New Roman"/>
          <w:b/>
          <w:i/>
          <w:sz w:val="24"/>
          <w:szCs w:val="28"/>
          <w:lang w:val="ru-RU"/>
        </w:rPr>
        <w:t>Во-первых, снижение внутреннего и внешнего спроса приводит к торможению экономической циркуляции.</w:t>
      </w:r>
      <w:r w:rsidRPr="00B56099">
        <w:rPr>
          <w:rFonts w:ascii="Times New Roman" w:hAnsi="Times New Roman" w:cs="Times New Roman"/>
          <w:sz w:val="24"/>
          <w:szCs w:val="28"/>
          <w:lang w:val="ru-RU"/>
        </w:rPr>
        <w:t xml:space="preserve"> Под влиянием эпидемии народное потребление товаров, которые не являются первой необходимостью, подвергается серьезному сдерживанию. Потребительный спрос на автомобили и другие виды основных товаров заметно уменьшился, ограничен рост потребления. Такие проблемы, как нарастание трудностей в хозяйственной деятельности предприятий, уменьшение заказов, а также недостаточность инвестиционного потенциала на местах, существенно осложняют рост инвестиций. Под влиянием продолжительной слабости внешнего спроса и срыва глобальных снабженческих цепочек значительно повысился прессинг, обусловленный необходимостью стабилизации внешней торговли и иностранных инвестиций. </w:t>
      </w:r>
      <w:r w:rsidRPr="00B56099">
        <w:rPr>
          <w:rFonts w:ascii="Times New Roman" w:hAnsi="Times New Roman" w:cs="Times New Roman"/>
          <w:b/>
          <w:i/>
          <w:sz w:val="24"/>
          <w:szCs w:val="28"/>
          <w:lang w:val="ru-RU"/>
        </w:rPr>
        <w:t>Во-вторых, существует множество трудностей в ходе функционирования отраслей и предприятий.</w:t>
      </w:r>
      <w:r w:rsidRPr="00B56099">
        <w:rPr>
          <w:rFonts w:ascii="Times New Roman" w:hAnsi="Times New Roman" w:cs="Times New Roman"/>
          <w:i/>
          <w:sz w:val="24"/>
          <w:szCs w:val="28"/>
          <w:lang w:val="ru-RU"/>
        </w:rPr>
        <w:t xml:space="preserve"> </w:t>
      </w:r>
      <w:r w:rsidRPr="00B56099">
        <w:rPr>
          <w:rFonts w:ascii="Times New Roman" w:hAnsi="Times New Roman" w:cs="Times New Roman"/>
          <w:sz w:val="24"/>
          <w:szCs w:val="28"/>
          <w:lang w:val="ru-RU"/>
        </w:rPr>
        <w:t xml:space="preserve">Был отмечен значительный спад прибыли предприятий, в частности, сфера бытового обслуживания понесла самый большой ущерб из-за эпидемии, немало средних, малых и </w:t>
      </w:r>
      <w:proofErr w:type="spellStart"/>
      <w:r w:rsidRPr="00B56099">
        <w:rPr>
          <w:rFonts w:ascii="Times New Roman" w:hAnsi="Times New Roman" w:cs="Times New Roman"/>
          <w:sz w:val="24"/>
          <w:szCs w:val="28"/>
          <w:lang w:val="ru-RU"/>
        </w:rPr>
        <w:t>микропредприятий</w:t>
      </w:r>
      <w:proofErr w:type="spellEnd"/>
      <w:r w:rsidRPr="00B56099">
        <w:rPr>
          <w:rFonts w:ascii="Times New Roman" w:hAnsi="Times New Roman" w:cs="Times New Roman"/>
          <w:sz w:val="24"/>
          <w:szCs w:val="28"/>
          <w:lang w:val="ru-RU"/>
        </w:rPr>
        <w:t xml:space="preserve"> сталкиваются с кассовым разрывом, прекращением производства и закрытием. Существует возможность увеличения случаев банкротства средних, малых и </w:t>
      </w:r>
      <w:proofErr w:type="spellStart"/>
      <w:r w:rsidRPr="00B56099">
        <w:rPr>
          <w:rFonts w:ascii="Times New Roman" w:hAnsi="Times New Roman" w:cs="Times New Roman"/>
          <w:sz w:val="24"/>
          <w:szCs w:val="28"/>
          <w:lang w:val="ru-RU"/>
        </w:rPr>
        <w:t>микропредприятий</w:t>
      </w:r>
      <w:proofErr w:type="spellEnd"/>
      <w:r w:rsidRPr="00B56099">
        <w:rPr>
          <w:rFonts w:ascii="Times New Roman" w:hAnsi="Times New Roman" w:cs="Times New Roman"/>
          <w:sz w:val="24"/>
          <w:szCs w:val="28"/>
          <w:lang w:val="ru-RU"/>
        </w:rPr>
        <w:t xml:space="preserve"> в отдельных районах и некоторых отраслях. </w:t>
      </w:r>
      <w:r w:rsidRPr="00B56099">
        <w:rPr>
          <w:rFonts w:ascii="Times New Roman" w:hAnsi="Times New Roman" w:cs="Times New Roman"/>
          <w:b/>
          <w:i/>
          <w:sz w:val="24"/>
          <w:szCs w:val="28"/>
          <w:lang w:val="ru-RU"/>
        </w:rPr>
        <w:t>В-третьих, становятся более явными слабые места в сфере общественного здравоохранения и системе оперативного реагирования на чрезвычайные происшествия.</w:t>
      </w:r>
      <w:r w:rsidRPr="00B56099">
        <w:rPr>
          <w:rFonts w:ascii="Times New Roman" w:hAnsi="Times New Roman" w:cs="Times New Roman"/>
          <w:i/>
          <w:sz w:val="24"/>
          <w:szCs w:val="28"/>
          <w:lang w:val="ru-RU"/>
        </w:rPr>
        <w:t xml:space="preserve"> </w:t>
      </w:r>
      <w:r w:rsidRPr="00B56099">
        <w:rPr>
          <w:rFonts w:ascii="Times New Roman" w:hAnsi="Times New Roman" w:cs="Times New Roman"/>
          <w:sz w:val="24"/>
          <w:szCs w:val="28"/>
          <w:lang w:val="ru-RU"/>
        </w:rPr>
        <w:t xml:space="preserve">Недостаточно совершенна управленческая система профилактики и контроля заболеваний, не хватает возможностей в сфере мониторинга, предупреждения и оперативного реагирования на новые инфекционные болезни, инфраструктура в сфере общественного здравоохранения в уездах, поселках и деревнях относительно слаба, далеко не совершенна государственная система резервирования важных материальных ресурсов. </w:t>
      </w:r>
      <w:bookmarkStart w:id="440" w:name="OLE_LINK118"/>
      <w:bookmarkStart w:id="441" w:name="OLE_LINK119"/>
      <w:r w:rsidRPr="00B56099">
        <w:rPr>
          <w:rFonts w:ascii="Times New Roman" w:hAnsi="Times New Roman" w:cs="Times New Roman"/>
          <w:b/>
          <w:i/>
          <w:sz w:val="24"/>
          <w:szCs w:val="28"/>
          <w:lang w:val="ru-RU"/>
        </w:rPr>
        <w:t>В-четвертых, по-прежнему остаются явными слабые места в наращивании научно-</w:t>
      </w:r>
      <w:bookmarkEnd w:id="440"/>
      <w:bookmarkEnd w:id="441"/>
      <w:r w:rsidRPr="00B56099">
        <w:rPr>
          <w:rFonts w:ascii="Times New Roman" w:hAnsi="Times New Roman" w:cs="Times New Roman"/>
          <w:b/>
          <w:i/>
          <w:sz w:val="24"/>
          <w:szCs w:val="28"/>
          <w:lang w:val="ru-RU"/>
        </w:rPr>
        <w:t>технического инновационного потенциала.</w:t>
      </w:r>
      <w:r w:rsidRPr="00B56099">
        <w:rPr>
          <w:rFonts w:ascii="Times New Roman" w:hAnsi="Times New Roman" w:cs="Times New Roman"/>
          <w:b/>
          <w:sz w:val="24"/>
          <w:szCs w:val="28"/>
          <w:lang w:val="ru-RU"/>
        </w:rPr>
        <w:t xml:space="preserve"> </w:t>
      </w:r>
      <w:r w:rsidR="00F53EF7">
        <w:rPr>
          <w:rFonts w:ascii="Times New Roman" w:hAnsi="Times New Roman" w:cs="Times New Roman"/>
          <w:sz w:val="24"/>
          <w:szCs w:val="28"/>
          <w:lang w:val="ru-RU"/>
        </w:rPr>
        <w:t>По сравнению</w:t>
      </w:r>
      <w:r w:rsidR="00180099" w:rsidRPr="00B56099">
        <w:rPr>
          <w:rFonts w:ascii="Times New Roman" w:hAnsi="Times New Roman" w:cs="Times New Roman"/>
          <w:sz w:val="24"/>
          <w:szCs w:val="28"/>
          <w:lang w:val="ru-RU"/>
        </w:rPr>
        <w:t xml:space="preserve"> с </w:t>
      </w:r>
      <w:r w:rsidRPr="00B56099">
        <w:rPr>
          <w:rFonts w:ascii="Times New Roman" w:hAnsi="Times New Roman" w:cs="Times New Roman"/>
          <w:sz w:val="24"/>
          <w:szCs w:val="28"/>
          <w:lang w:val="ru-RU"/>
        </w:rPr>
        <w:t>требованиям</w:t>
      </w:r>
      <w:r w:rsidR="00180099" w:rsidRPr="00B56099">
        <w:rPr>
          <w:rFonts w:ascii="Times New Roman" w:hAnsi="Times New Roman" w:cs="Times New Roman"/>
          <w:sz w:val="24"/>
          <w:szCs w:val="28"/>
          <w:lang w:val="ru-RU"/>
        </w:rPr>
        <w:t>и</w:t>
      </w:r>
      <w:r w:rsidRPr="00B56099">
        <w:rPr>
          <w:rFonts w:ascii="Times New Roman" w:hAnsi="Times New Roman" w:cs="Times New Roman"/>
          <w:sz w:val="24"/>
          <w:szCs w:val="28"/>
          <w:lang w:val="ru-RU"/>
        </w:rPr>
        <w:t xml:space="preserve"> формирования государства инновационного типа</w:t>
      </w:r>
      <w:r w:rsidR="00180099" w:rsidRPr="00B56099">
        <w:rPr>
          <w:rFonts w:ascii="Times New Roman" w:hAnsi="Times New Roman" w:cs="Times New Roman"/>
          <w:sz w:val="24"/>
          <w:szCs w:val="28"/>
          <w:lang w:val="ru-RU"/>
        </w:rPr>
        <w:t xml:space="preserve"> </w:t>
      </w:r>
      <w:proofErr w:type="spellStart"/>
      <w:r w:rsidR="00180099" w:rsidRPr="00B56099">
        <w:rPr>
          <w:rFonts w:ascii="Times New Roman" w:hAnsi="Times New Roman" w:cs="Times New Roman"/>
          <w:sz w:val="24"/>
          <w:szCs w:val="28"/>
          <w:lang w:val="ru-RU"/>
        </w:rPr>
        <w:t>наукоемкость</w:t>
      </w:r>
      <w:proofErr w:type="spellEnd"/>
      <w:r w:rsidR="00180099" w:rsidRPr="00B56099">
        <w:rPr>
          <w:rFonts w:ascii="Times New Roman" w:hAnsi="Times New Roman" w:cs="Times New Roman"/>
          <w:sz w:val="24"/>
          <w:szCs w:val="28"/>
          <w:lang w:val="ru-RU"/>
        </w:rPr>
        <w:t xml:space="preserve"> ВВП</w:t>
      </w:r>
      <w:r w:rsidR="00F53EF7">
        <w:rPr>
          <w:rFonts w:ascii="Times New Roman" w:hAnsi="Times New Roman" w:cs="Times New Roman"/>
          <w:sz w:val="24"/>
          <w:szCs w:val="28"/>
          <w:lang w:val="ru-RU"/>
        </w:rPr>
        <w:t xml:space="preserve"> все еще</w:t>
      </w:r>
      <w:r w:rsidR="00180099" w:rsidRPr="00B56099">
        <w:rPr>
          <w:rFonts w:ascii="Times New Roman" w:hAnsi="Times New Roman" w:cs="Times New Roman"/>
          <w:sz w:val="24"/>
          <w:szCs w:val="28"/>
          <w:lang w:val="ru-RU"/>
        </w:rPr>
        <w:t xml:space="preserve"> </w:t>
      </w:r>
      <w:bookmarkStart w:id="442" w:name="OLE_LINK135"/>
      <w:bookmarkStart w:id="443" w:name="OLE_LINK136"/>
      <w:r w:rsidR="00180099" w:rsidRPr="00B56099">
        <w:rPr>
          <w:rFonts w:ascii="Times New Roman" w:hAnsi="Times New Roman" w:cs="Times New Roman"/>
          <w:sz w:val="24"/>
          <w:szCs w:val="28"/>
          <w:lang w:val="ru-RU"/>
        </w:rPr>
        <w:t>нуждается в повышении</w:t>
      </w:r>
      <w:bookmarkEnd w:id="442"/>
      <w:bookmarkEnd w:id="443"/>
      <w:r w:rsidR="00180099" w:rsidRPr="00B56099">
        <w:rPr>
          <w:rFonts w:ascii="Times New Roman" w:hAnsi="Times New Roman" w:cs="Times New Roman"/>
          <w:sz w:val="24"/>
          <w:szCs w:val="28"/>
          <w:lang w:val="ru-RU"/>
        </w:rPr>
        <w:t>,</w:t>
      </w:r>
      <w:r w:rsidR="00BB3E1C">
        <w:rPr>
          <w:rFonts w:ascii="Times New Roman" w:hAnsi="Times New Roman" w:cs="Times New Roman"/>
          <w:sz w:val="24"/>
          <w:szCs w:val="28"/>
          <w:lang w:val="ru-RU"/>
        </w:rPr>
        <w:t xml:space="preserve"> пока</w:t>
      </w:r>
      <w:r w:rsidR="00180099" w:rsidRPr="00B56099">
        <w:rPr>
          <w:rFonts w:ascii="Times New Roman" w:hAnsi="Times New Roman" w:cs="Times New Roman"/>
          <w:sz w:val="24"/>
          <w:szCs w:val="28"/>
          <w:lang w:val="ru-RU"/>
        </w:rPr>
        <w:t xml:space="preserve"> </w:t>
      </w:r>
      <w:r w:rsidRPr="00B56099">
        <w:rPr>
          <w:rFonts w:ascii="Times New Roman" w:hAnsi="Times New Roman" w:cs="Times New Roman"/>
          <w:sz w:val="24"/>
          <w:szCs w:val="28"/>
          <w:lang w:val="ru-RU"/>
        </w:rPr>
        <w:t>еще не устранены глубинные институциональные барьеры, препятствующие</w:t>
      </w:r>
      <w:r w:rsidR="00180099" w:rsidRPr="00B56099">
        <w:rPr>
          <w:rFonts w:ascii="Times New Roman" w:hAnsi="Times New Roman" w:cs="Times New Roman"/>
          <w:sz w:val="24"/>
          <w:szCs w:val="28"/>
          <w:lang w:val="ru-RU"/>
        </w:rPr>
        <w:t xml:space="preserve"> </w:t>
      </w:r>
      <w:bookmarkStart w:id="444" w:name="OLE_LINK133"/>
      <w:bookmarkStart w:id="445" w:name="OLE_LINK134"/>
      <w:r w:rsidRPr="00B56099">
        <w:rPr>
          <w:rFonts w:ascii="Times New Roman" w:hAnsi="Times New Roman" w:cs="Times New Roman"/>
          <w:sz w:val="24"/>
          <w:szCs w:val="28"/>
          <w:lang w:val="ru-RU"/>
        </w:rPr>
        <w:t>научно-техническ</w:t>
      </w:r>
      <w:r w:rsidR="00180099" w:rsidRPr="00B56099">
        <w:rPr>
          <w:rFonts w:ascii="Times New Roman" w:hAnsi="Times New Roman" w:cs="Times New Roman"/>
          <w:sz w:val="24"/>
          <w:szCs w:val="28"/>
          <w:lang w:val="ru-RU"/>
        </w:rPr>
        <w:t>и</w:t>
      </w:r>
      <w:r w:rsidR="00F53EF7">
        <w:rPr>
          <w:rFonts w:ascii="Times New Roman" w:hAnsi="Times New Roman" w:cs="Times New Roman"/>
          <w:sz w:val="24"/>
          <w:szCs w:val="28"/>
          <w:lang w:val="ru-RU"/>
        </w:rPr>
        <w:t>м</w:t>
      </w:r>
      <w:r w:rsidR="00180099" w:rsidRPr="00B56099">
        <w:rPr>
          <w:rFonts w:ascii="Times New Roman" w:hAnsi="Times New Roman" w:cs="Times New Roman"/>
          <w:sz w:val="24"/>
          <w:szCs w:val="28"/>
          <w:lang w:val="ru-RU"/>
        </w:rPr>
        <w:t xml:space="preserve"> инноваци</w:t>
      </w:r>
      <w:r w:rsidR="00F53EF7">
        <w:rPr>
          <w:rFonts w:ascii="Times New Roman" w:hAnsi="Times New Roman" w:cs="Times New Roman"/>
          <w:sz w:val="24"/>
          <w:szCs w:val="28"/>
          <w:lang w:val="ru-RU"/>
        </w:rPr>
        <w:t>ям</w:t>
      </w:r>
      <w:bookmarkEnd w:id="444"/>
      <w:bookmarkEnd w:id="445"/>
      <w:r w:rsidRPr="00B56099">
        <w:rPr>
          <w:rFonts w:ascii="Times New Roman" w:hAnsi="Times New Roman" w:cs="Times New Roman"/>
          <w:sz w:val="24"/>
          <w:szCs w:val="28"/>
          <w:lang w:val="ru-RU"/>
        </w:rPr>
        <w:t xml:space="preserve">, остается без радикальных изменений ситуация нахождения важнейших ключевых технологий под чужим контролем. </w:t>
      </w:r>
      <w:r w:rsidRPr="00B56099">
        <w:rPr>
          <w:rFonts w:ascii="Times New Roman" w:hAnsi="Times New Roman" w:cs="Times New Roman"/>
          <w:b/>
          <w:i/>
          <w:sz w:val="24"/>
          <w:szCs w:val="28"/>
          <w:lang w:val="ru-RU"/>
        </w:rPr>
        <w:t>В-пятых, реформы в приоритетных сферах требуют дальнейшего наращивания усилий.</w:t>
      </w:r>
      <w:r w:rsidRPr="00B56099">
        <w:rPr>
          <w:rFonts w:ascii="Times New Roman" w:hAnsi="Times New Roman" w:cs="Times New Roman"/>
          <w:b/>
          <w:sz w:val="24"/>
          <w:szCs w:val="28"/>
          <w:lang w:val="ru-RU"/>
        </w:rPr>
        <w:t xml:space="preserve"> </w:t>
      </w:r>
      <w:r w:rsidRPr="00B56099">
        <w:rPr>
          <w:rFonts w:ascii="Times New Roman" w:hAnsi="Times New Roman" w:cs="Times New Roman"/>
          <w:sz w:val="24"/>
          <w:szCs w:val="28"/>
          <w:lang w:val="ru-RU"/>
        </w:rPr>
        <w:t xml:space="preserve">Механизм рыночного ценообразования относительно факторов производства </w:t>
      </w:r>
      <w:r w:rsidR="00C12A5D">
        <w:rPr>
          <w:rFonts w:ascii="Times New Roman" w:hAnsi="Times New Roman" w:cs="Times New Roman"/>
          <w:sz w:val="24"/>
          <w:szCs w:val="28"/>
          <w:lang w:val="ru-RU"/>
        </w:rPr>
        <w:t>нуждается в улучшении</w:t>
      </w:r>
      <w:r w:rsidRPr="00B56099">
        <w:rPr>
          <w:rFonts w:ascii="Times New Roman" w:hAnsi="Times New Roman" w:cs="Times New Roman"/>
          <w:sz w:val="24"/>
          <w:szCs w:val="28"/>
          <w:lang w:val="ru-RU"/>
        </w:rPr>
        <w:t>.</w:t>
      </w:r>
      <w:r w:rsidR="005001B0" w:rsidRPr="00B56099">
        <w:rPr>
          <w:rFonts w:ascii="Times New Roman" w:hAnsi="Times New Roman" w:cs="Times New Roman"/>
          <w:sz w:val="24"/>
          <w:szCs w:val="28"/>
          <w:lang w:val="ru-RU"/>
        </w:rPr>
        <w:t xml:space="preserve"> Необходимы непрерывные усилия для </w:t>
      </w:r>
      <w:r w:rsidR="00811C5A">
        <w:rPr>
          <w:rFonts w:ascii="Times New Roman" w:hAnsi="Times New Roman" w:cs="Times New Roman"/>
          <w:sz w:val="24"/>
          <w:szCs w:val="28"/>
          <w:lang w:val="ru-RU"/>
        </w:rPr>
        <w:t>выполнения сложнейших задач</w:t>
      </w:r>
      <w:r w:rsidR="005001B0" w:rsidRPr="00B56099">
        <w:rPr>
          <w:rFonts w:ascii="Times New Roman" w:hAnsi="Times New Roman" w:cs="Times New Roman"/>
          <w:sz w:val="24"/>
          <w:szCs w:val="28"/>
          <w:lang w:val="ru-RU"/>
        </w:rPr>
        <w:t xml:space="preserve"> в приоритетных областях реформ, таких как</w:t>
      </w:r>
      <w:r w:rsidR="008D12D8" w:rsidRPr="00B56099">
        <w:rPr>
          <w:rFonts w:ascii="Times New Roman" w:hAnsi="Times New Roman" w:cs="Times New Roman"/>
          <w:sz w:val="24"/>
          <w:szCs w:val="28"/>
          <w:lang w:val="ru-RU"/>
        </w:rPr>
        <w:t xml:space="preserve"> госпредприятия</w:t>
      </w:r>
      <w:r w:rsidR="0015446D" w:rsidRPr="00B56099">
        <w:rPr>
          <w:rFonts w:ascii="Times New Roman" w:hAnsi="Times New Roman" w:cs="Times New Roman"/>
          <w:sz w:val="24"/>
          <w:szCs w:val="28"/>
          <w:lang w:val="ru-RU"/>
        </w:rPr>
        <w:t xml:space="preserve"> и государственны</w:t>
      </w:r>
      <w:r w:rsidR="006F1E51">
        <w:rPr>
          <w:rFonts w:ascii="Times New Roman" w:hAnsi="Times New Roman" w:cs="Times New Roman"/>
          <w:sz w:val="24"/>
          <w:szCs w:val="28"/>
          <w:lang w:val="ru-RU"/>
        </w:rPr>
        <w:t>е</w:t>
      </w:r>
      <w:r w:rsidR="0015446D" w:rsidRPr="00B56099">
        <w:rPr>
          <w:rFonts w:ascii="Times New Roman" w:hAnsi="Times New Roman" w:cs="Times New Roman"/>
          <w:sz w:val="24"/>
          <w:szCs w:val="28"/>
          <w:lang w:val="ru-RU"/>
        </w:rPr>
        <w:t xml:space="preserve"> актив</w:t>
      </w:r>
      <w:r w:rsidR="006F1E51">
        <w:rPr>
          <w:rFonts w:ascii="Times New Roman" w:hAnsi="Times New Roman" w:cs="Times New Roman"/>
          <w:sz w:val="24"/>
          <w:szCs w:val="28"/>
          <w:lang w:val="ru-RU"/>
        </w:rPr>
        <w:t>ы</w:t>
      </w:r>
      <w:r w:rsidR="005001B0" w:rsidRPr="00B56099">
        <w:rPr>
          <w:rFonts w:ascii="Times New Roman" w:hAnsi="Times New Roman" w:cs="Times New Roman"/>
          <w:sz w:val="24"/>
          <w:szCs w:val="28"/>
          <w:lang w:val="ru-RU"/>
        </w:rPr>
        <w:t>,</w:t>
      </w:r>
      <w:r w:rsidR="008D12D8" w:rsidRPr="00B56099">
        <w:rPr>
          <w:rFonts w:ascii="Times New Roman" w:hAnsi="Times New Roman" w:cs="Times New Roman"/>
          <w:sz w:val="24"/>
          <w:szCs w:val="28"/>
          <w:lang w:val="ru-RU"/>
        </w:rPr>
        <w:t xml:space="preserve"> бюджетно-налоговая и финансовая системы, </w:t>
      </w:r>
      <w:bookmarkStart w:id="446" w:name="OLE_LINK166"/>
      <w:bookmarkStart w:id="447" w:name="OLE_LINK167"/>
      <w:r w:rsidR="00F624BB">
        <w:rPr>
          <w:rFonts w:ascii="Times New Roman" w:hAnsi="Times New Roman" w:cs="Times New Roman"/>
          <w:sz w:val="24"/>
          <w:szCs w:val="28"/>
          <w:lang w:val="ru-RU"/>
        </w:rPr>
        <w:t>бизнес-среда</w:t>
      </w:r>
      <w:bookmarkEnd w:id="446"/>
      <w:bookmarkEnd w:id="447"/>
      <w:r w:rsidR="008D12D8" w:rsidRPr="00B56099">
        <w:rPr>
          <w:rFonts w:ascii="Times New Roman" w:hAnsi="Times New Roman" w:cs="Times New Roman"/>
          <w:sz w:val="24"/>
          <w:szCs w:val="28"/>
          <w:lang w:val="ru-RU"/>
        </w:rPr>
        <w:t>, негосударственн</w:t>
      </w:r>
      <w:r w:rsidR="00F624BB">
        <w:rPr>
          <w:rFonts w:ascii="Times New Roman" w:hAnsi="Times New Roman" w:cs="Times New Roman"/>
          <w:sz w:val="24"/>
          <w:szCs w:val="28"/>
          <w:lang w:val="ru-RU"/>
        </w:rPr>
        <w:t>ый</w:t>
      </w:r>
      <w:r w:rsidR="008D12D8" w:rsidRPr="00B56099">
        <w:rPr>
          <w:rFonts w:ascii="Times New Roman" w:hAnsi="Times New Roman" w:cs="Times New Roman"/>
          <w:sz w:val="24"/>
          <w:szCs w:val="28"/>
          <w:lang w:val="ru-RU"/>
        </w:rPr>
        <w:t xml:space="preserve"> сектор экономики,</w:t>
      </w:r>
      <w:r w:rsidR="005001B0" w:rsidRPr="00B56099">
        <w:rPr>
          <w:rFonts w:ascii="Times New Roman" w:hAnsi="Times New Roman" w:cs="Times New Roman"/>
          <w:sz w:val="24"/>
          <w:szCs w:val="28"/>
          <w:lang w:val="ru-RU"/>
        </w:rPr>
        <w:t xml:space="preserve"> </w:t>
      </w:r>
      <w:r w:rsidR="008D12D8" w:rsidRPr="00B56099">
        <w:rPr>
          <w:rFonts w:ascii="Times New Roman" w:hAnsi="Times New Roman" w:cs="Times New Roman"/>
          <w:sz w:val="24"/>
          <w:szCs w:val="28"/>
          <w:lang w:val="ru-RU"/>
        </w:rPr>
        <w:t>расширение внутреннего спроса, интегр</w:t>
      </w:r>
      <w:r w:rsidR="00F624BB">
        <w:rPr>
          <w:rFonts w:ascii="Times New Roman" w:hAnsi="Times New Roman" w:cs="Times New Roman"/>
          <w:sz w:val="24"/>
          <w:szCs w:val="28"/>
          <w:lang w:val="ru-RU"/>
        </w:rPr>
        <w:t>ированное</w:t>
      </w:r>
      <w:r w:rsidR="008D12D8" w:rsidRPr="00B56099">
        <w:rPr>
          <w:rFonts w:ascii="Times New Roman" w:hAnsi="Times New Roman" w:cs="Times New Roman"/>
          <w:sz w:val="24"/>
          <w:szCs w:val="28"/>
          <w:lang w:val="ru-RU"/>
        </w:rPr>
        <w:t xml:space="preserve"> развити</w:t>
      </w:r>
      <w:r w:rsidR="00F624BB">
        <w:rPr>
          <w:rFonts w:ascii="Times New Roman" w:hAnsi="Times New Roman" w:cs="Times New Roman"/>
          <w:sz w:val="24"/>
          <w:szCs w:val="28"/>
          <w:lang w:val="ru-RU"/>
        </w:rPr>
        <w:t>е</w:t>
      </w:r>
      <w:r w:rsidR="008D12D8" w:rsidRPr="00B56099">
        <w:rPr>
          <w:rFonts w:ascii="Times New Roman" w:hAnsi="Times New Roman" w:cs="Times New Roman"/>
          <w:sz w:val="24"/>
          <w:szCs w:val="28"/>
          <w:lang w:val="ru-RU"/>
        </w:rPr>
        <w:t xml:space="preserve"> города и села и т.д. </w:t>
      </w:r>
      <w:r w:rsidRPr="00B56099">
        <w:rPr>
          <w:rFonts w:ascii="Times New Roman" w:hAnsi="Times New Roman" w:cs="Times New Roman"/>
          <w:b/>
          <w:i/>
          <w:sz w:val="24"/>
          <w:szCs w:val="28"/>
          <w:lang w:val="ru-RU"/>
        </w:rPr>
        <w:t>В-шестых, накапливаются риски в некоторых важных сферах.</w:t>
      </w:r>
      <w:r w:rsidRPr="00B56099">
        <w:rPr>
          <w:rFonts w:ascii="Times New Roman" w:hAnsi="Times New Roman" w:cs="Times New Roman"/>
          <w:i/>
          <w:sz w:val="24"/>
          <w:szCs w:val="28"/>
          <w:lang w:val="ru-RU"/>
        </w:rPr>
        <w:t xml:space="preserve"> </w:t>
      </w:r>
      <w:r w:rsidRPr="00B56099">
        <w:rPr>
          <w:rFonts w:ascii="Times New Roman" w:hAnsi="Times New Roman" w:cs="Times New Roman"/>
          <w:sz w:val="24"/>
          <w:szCs w:val="28"/>
          <w:lang w:val="ru-RU"/>
        </w:rPr>
        <w:t xml:space="preserve">Возрастают риски, привнесенные извне. Увеличивается вероятность рисков кредитного дефолта, сравнительно высоки риски для части средних и малых финансовых учреждений. Из-за воздействия эпидемии увеличиваются расходы на борьбу с эпидемией и сокращаются налоговые доходы бюджетов всех уровней, с трудом функционирует финансовая система некоторых низовых органов власти. </w:t>
      </w:r>
      <w:r w:rsidRPr="00B56099">
        <w:rPr>
          <w:rFonts w:ascii="Times New Roman" w:hAnsi="Times New Roman" w:cs="Times New Roman"/>
          <w:b/>
          <w:i/>
          <w:sz w:val="24"/>
          <w:szCs w:val="28"/>
          <w:lang w:val="ru-RU"/>
        </w:rPr>
        <w:t>В-седьмых, наблюдаются огромные вызовы в сфере социального развития и народного благополучия.</w:t>
      </w:r>
      <w:r w:rsidRPr="00B56099">
        <w:rPr>
          <w:rFonts w:ascii="Times New Roman" w:hAnsi="Times New Roman" w:cs="Times New Roman"/>
          <w:b/>
          <w:sz w:val="24"/>
          <w:szCs w:val="28"/>
          <w:lang w:val="ru-RU"/>
        </w:rPr>
        <w:t xml:space="preserve"> </w:t>
      </w:r>
      <w:r w:rsidRPr="00B56099">
        <w:rPr>
          <w:rFonts w:ascii="Times New Roman" w:hAnsi="Times New Roman" w:cs="Times New Roman"/>
          <w:sz w:val="24"/>
          <w:szCs w:val="28"/>
          <w:lang w:val="ru-RU"/>
        </w:rPr>
        <w:t xml:space="preserve">Умножаются трудности в сохранении рабочих мест и стабилизации занятости, заметно увеличивается прессинг, оказываемый сферой занятости для таких приоритетных категорий населения, как выпускники вузов и т.д. В некоторых районах растут трудности обеспечения нового трудоустройства для тех, кто потерял работу. У некоторых работников сократилась </w:t>
      </w:r>
      <w:r w:rsidRPr="00B56099">
        <w:rPr>
          <w:rFonts w:ascii="Times New Roman" w:eastAsia="楷体" w:hAnsi="Times New Roman" w:cs="Times New Roman"/>
          <w:sz w:val="24"/>
          <w:szCs w:val="28"/>
          <w:lang w:val="ru-RU"/>
        </w:rPr>
        <w:t>заработная плата</w:t>
      </w:r>
      <w:r w:rsidRPr="00B56099">
        <w:rPr>
          <w:rFonts w:ascii="Times New Roman" w:hAnsi="Times New Roman" w:cs="Times New Roman"/>
          <w:sz w:val="24"/>
          <w:szCs w:val="28"/>
          <w:lang w:val="ru-RU"/>
        </w:rPr>
        <w:t xml:space="preserve">. Становится труднее увеличить доходы населения. Сложной остается задача избавления от нищеты категорий населения, которые по-прежнему находятся за чертой бедности. Работа по реализации «трех гарантий» в чрезвычайно бедных районах сталкивается </w:t>
      </w:r>
      <w:bookmarkStart w:id="448" w:name="OLE_LINK318"/>
      <w:bookmarkStart w:id="449" w:name="OLE_LINK319"/>
      <w:r w:rsidRPr="00B56099">
        <w:rPr>
          <w:rFonts w:ascii="Times New Roman" w:hAnsi="Times New Roman" w:cs="Times New Roman"/>
          <w:sz w:val="24"/>
          <w:szCs w:val="28"/>
          <w:lang w:val="ru-RU"/>
        </w:rPr>
        <w:t>с немалыми новыми вызовами</w:t>
      </w:r>
      <w:bookmarkEnd w:id="448"/>
      <w:bookmarkEnd w:id="449"/>
      <w:r w:rsidRPr="00B56099">
        <w:rPr>
          <w:rFonts w:ascii="Times New Roman" w:hAnsi="Times New Roman" w:cs="Times New Roman"/>
          <w:sz w:val="24"/>
          <w:szCs w:val="28"/>
          <w:lang w:val="ru-RU"/>
        </w:rPr>
        <w:t xml:space="preserve">. По-прежнему наблюдаются недостатки и слабые звенья в сфере улучшения экологии и охраны окружающей среды. В системе общественных услуг в области обеспечения достойной старости, ухода за малолетними детьми и их воспитания, образования и т.д. все еще существует явное несоответствие ожиданиям народных масс. </w:t>
      </w:r>
      <w:r w:rsidRPr="00B56099">
        <w:rPr>
          <w:rFonts w:ascii="Times New Roman" w:hAnsi="Times New Roman" w:cs="Times New Roman"/>
          <w:b/>
          <w:sz w:val="24"/>
          <w:szCs w:val="28"/>
          <w:lang w:val="ru-RU"/>
        </w:rPr>
        <w:t>Наряду с этим</w:t>
      </w:r>
      <w:r w:rsidRPr="00B56099">
        <w:rPr>
          <w:rFonts w:ascii="Times New Roman" w:hAnsi="Times New Roman" w:cs="Times New Roman"/>
          <w:sz w:val="24"/>
          <w:szCs w:val="28"/>
          <w:lang w:val="ru-RU"/>
        </w:rPr>
        <w:t xml:space="preserve"> существуют недостатки и в нашей работе, например, в работе по профилактике и контролю эпидемии недостает координации и согласованности политических установок, налицо проблема фрагментарности, раздельности и несогласованности некоторых политических установок, некоторые политические меры реализуются не полностью, способы и потенциал управления в некоторых отраслях нуждаются в оптимизации и повышении. В работе существуют такие проблемы, как формализм, бюрократизм и другие.</w:t>
      </w:r>
    </w:p>
    <w:p w:rsidR="00977C35" w:rsidRPr="00B56099" w:rsidRDefault="00977C35" w:rsidP="00977C35">
      <w:pPr>
        <w:adjustRightInd w:val="0"/>
        <w:snapToGrid w:val="0"/>
        <w:spacing w:line="300" w:lineRule="auto"/>
        <w:ind w:firstLine="420"/>
        <w:rPr>
          <w:rFonts w:ascii="Times New Roman" w:hAnsi="Times New Roman" w:cs="Times New Roman"/>
          <w:sz w:val="24"/>
          <w:szCs w:val="28"/>
          <w:lang w:val="ru-RU"/>
        </w:rPr>
      </w:pPr>
      <w:r w:rsidRPr="00B56099">
        <w:rPr>
          <w:rFonts w:ascii="Times New Roman" w:hAnsi="Times New Roman" w:cs="Times New Roman"/>
          <w:sz w:val="24"/>
          <w:szCs w:val="28"/>
          <w:lang w:val="ru-RU"/>
        </w:rPr>
        <w:t xml:space="preserve">Перед лицом трудностей и вызовов нам тем более нужно осознать, что натиск и воздействие эпидемии носят поэтапный характер, эпидемическая ситуация в общем находится под контролем. Наша страна имеет огромный потенциал и достаточную стрессоустойчивость развития, основная тенденция к улучшению экономики в долгосрочной перспективе не будет изменяться. Сосуществуют риск и шанс, и риск станет шансом после его преодоления. Под твердым руководством ЦК КПК, ядром которого является товарищ Си </w:t>
      </w:r>
      <w:proofErr w:type="spellStart"/>
      <w:r w:rsidRPr="00B56099">
        <w:rPr>
          <w:rFonts w:ascii="Times New Roman" w:hAnsi="Times New Roman" w:cs="Times New Roman"/>
          <w:sz w:val="24"/>
          <w:szCs w:val="28"/>
          <w:lang w:val="ru-RU"/>
        </w:rPr>
        <w:t>Цзиньпин</w:t>
      </w:r>
      <w:proofErr w:type="spellEnd"/>
      <w:r w:rsidRPr="00B56099">
        <w:rPr>
          <w:rFonts w:ascii="Times New Roman" w:hAnsi="Times New Roman" w:cs="Times New Roman"/>
          <w:sz w:val="24"/>
          <w:szCs w:val="28"/>
          <w:lang w:val="ru-RU"/>
        </w:rPr>
        <w:t xml:space="preserve">, проявляя явные преимущества социалистического строя с китайской спецификой, обладая большими мобилизационными возможностями и огромной совокупной мощью, благодаря сплоченной борьбе всей партии, всей армии и многонационального народа страны, мы непременно сможем победить эту эпидемию, непременно сможем сохранить положительную тенденцию социально-экономического развития страны, непременно сможем осуществить цели завоевания решающей победы в интенсивной ликвидации бедности и выполнить задачи полного построения </w:t>
      </w:r>
      <w:proofErr w:type="spellStart"/>
      <w:r w:rsidRPr="00B56099">
        <w:rPr>
          <w:rFonts w:ascii="Times New Roman" w:hAnsi="Times New Roman" w:cs="Times New Roman"/>
          <w:sz w:val="24"/>
          <w:szCs w:val="28"/>
          <w:lang w:val="ru-RU"/>
        </w:rPr>
        <w:t>среднезажиточного</w:t>
      </w:r>
      <w:proofErr w:type="spellEnd"/>
      <w:r w:rsidRPr="00B56099">
        <w:rPr>
          <w:rFonts w:ascii="Times New Roman" w:hAnsi="Times New Roman" w:cs="Times New Roman"/>
          <w:sz w:val="24"/>
          <w:szCs w:val="28"/>
          <w:lang w:val="ru-RU"/>
        </w:rPr>
        <w:t xml:space="preserve"> общества.</w:t>
      </w:r>
    </w:p>
    <w:p w:rsidR="00977C35" w:rsidRPr="00B56099" w:rsidRDefault="00977C35" w:rsidP="00977C35">
      <w:pPr>
        <w:adjustRightInd w:val="0"/>
        <w:snapToGrid w:val="0"/>
        <w:spacing w:line="300" w:lineRule="auto"/>
        <w:jc w:val="center"/>
        <w:rPr>
          <w:rFonts w:ascii="Times New Roman" w:hAnsi="Times New Roman" w:cs="Times New Roman"/>
          <w:b/>
          <w:sz w:val="24"/>
          <w:szCs w:val="24"/>
          <w:lang w:val="ru-RU"/>
        </w:rPr>
      </w:pPr>
    </w:p>
    <w:p w:rsidR="00977C35" w:rsidRPr="00B56099" w:rsidRDefault="00977C35" w:rsidP="00977C35">
      <w:pPr>
        <w:adjustRightInd w:val="0"/>
        <w:snapToGrid w:val="0"/>
        <w:spacing w:line="300" w:lineRule="auto"/>
        <w:jc w:val="center"/>
        <w:rPr>
          <w:rFonts w:ascii="Times New Roman" w:hAnsi="Times New Roman" w:cs="Times New Roman"/>
          <w:b/>
          <w:sz w:val="24"/>
          <w:szCs w:val="24"/>
          <w:lang w:val="ru-RU"/>
        </w:rPr>
      </w:pPr>
    </w:p>
    <w:p w:rsidR="00977C35" w:rsidRPr="00B56099" w:rsidRDefault="00977C35" w:rsidP="00977C35">
      <w:pPr>
        <w:adjustRightInd w:val="0"/>
        <w:snapToGrid w:val="0"/>
        <w:spacing w:line="300" w:lineRule="auto"/>
        <w:jc w:val="center"/>
        <w:rPr>
          <w:rFonts w:ascii="Times New Roman" w:hAnsi="Times New Roman" w:cs="Times New Roman"/>
          <w:b/>
          <w:sz w:val="24"/>
          <w:szCs w:val="24"/>
          <w:lang w:val="ru-RU"/>
        </w:rPr>
      </w:pPr>
      <w:r w:rsidRPr="00B56099">
        <w:rPr>
          <w:rFonts w:ascii="Times New Roman" w:hAnsi="Times New Roman" w:cs="Times New Roman"/>
          <w:b/>
          <w:sz w:val="24"/>
          <w:szCs w:val="24"/>
          <w:lang w:val="ru-RU"/>
        </w:rPr>
        <w:t xml:space="preserve">II. ОБЩИЕ ТРЕБОВАНИЯ, ОСНОВНЫЕ ПОКАЗАТЕЛИ </w:t>
      </w:r>
    </w:p>
    <w:p w:rsidR="00977C35" w:rsidRPr="00B56099" w:rsidRDefault="00977C35" w:rsidP="00977C35">
      <w:pPr>
        <w:adjustRightInd w:val="0"/>
        <w:snapToGrid w:val="0"/>
        <w:spacing w:line="300" w:lineRule="auto"/>
        <w:jc w:val="center"/>
        <w:rPr>
          <w:rFonts w:ascii="Times New Roman" w:hAnsi="Times New Roman" w:cs="Times New Roman"/>
          <w:b/>
          <w:sz w:val="24"/>
          <w:szCs w:val="24"/>
          <w:lang w:val="ru-RU"/>
        </w:rPr>
      </w:pPr>
      <w:r w:rsidRPr="00B56099">
        <w:rPr>
          <w:rFonts w:ascii="Times New Roman" w:hAnsi="Times New Roman" w:cs="Times New Roman"/>
          <w:b/>
          <w:sz w:val="24"/>
          <w:szCs w:val="24"/>
          <w:lang w:val="ru-RU"/>
        </w:rPr>
        <w:t>И ПОЛИТИЧЕСКИЕ ОРИЕНТИРЫ ЭКОНОМИЧЕСКОГО</w:t>
      </w:r>
    </w:p>
    <w:p w:rsidR="00977C35" w:rsidRPr="00B56099" w:rsidRDefault="00977C35" w:rsidP="00977C35">
      <w:pPr>
        <w:adjustRightInd w:val="0"/>
        <w:snapToGrid w:val="0"/>
        <w:spacing w:line="300" w:lineRule="auto"/>
        <w:jc w:val="center"/>
        <w:rPr>
          <w:rFonts w:ascii="Times New Roman" w:hAnsi="Times New Roman" w:cs="Times New Roman"/>
          <w:sz w:val="24"/>
          <w:szCs w:val="24"/>
          <w:lang w:val="ru-RU"/>
        </w:rPr>
      </w:pPr>
      <w:r w:rsidRPr="00B56099">
        <w:rPr>
          <w:rFonts w:ascii="Times New Roman" w:hAnsi="Times New Roman" w:cs="Times New Roman"/>
          <w:b/>
          <w:sz w:val="24"/>
          <w:szCs w:val="24"/>
          <w:lang w:val="ru-RU"/>
        </w:rPr>
        <w:t>И СОЦИАЛЬНОГО РАЗВИТИЯ НА 2020 ГОД</w:t>
      </w:r>
    </w:p>
    <w:p w:rsidR="00977C35" w:rsidRPr="00B56099" w:rsidRDefault="00977C35" w:rsidP="00977C35">
      <w:pPr>
        <w:adjustRightInd w:val="0"/>
        <w:snapToGrid w:val="0"/>
        <w:spacing w:line="300" w:lineRule="auto"/>
        <w:jc w:val="center"/>
        <w:rPr>
          <w:rFonts w:ascii="Times New Roman" w:hAnsi="Times New Roman" w:cs="Times New Roman"/>
          <w:b/>
          <w:sz w:val="24"/>
          <w:szCs w:val="24"/>
          <w:lang w:val="ru-RU"/>
        </w:rPr>
      </w:pPr>
    </w:p>
    <w:p w:rsidR="00977C35" w:rsidRPr="00B56099" w:rsidRDefault="00977C35" w:rsidP="00977C35">
      <w:pPr>
        <w:adjustRightInd w:val="0"/>
        <w:snapToGrid w:val="0"/>
        <w:spacing w:line="300" w:lineRule="auto"/>
        <w:ind w:firstLineChars="200" w:firstLine="480"/>
        <w:rPr>
          <w:rFonts w:ascii="Times New Roman" w:hAnsi="Times New Roman" w:cs="Times New Roman"/>
          <w:sz w:val="24"/>
          <w:szCs w:val="24"/>
          <w:lang w:val="ru-RU"/>
        </w:rPr>
      </w:pPr>
      <w:r w:rsidRPr="00B56099">
        <w:rPr>
          <w:rFonts w:ascii="Times New Roman" w:hAnsi="Times New Roman" w:cs="Times New Roman"/>
          <w:sz w:val="24"/>
          <w:szCs w:val="24"/>
          <w:lang w:val="ru-RU"/>
        </w:rPr>
        <w:t xml:space="preserve">2020 год – завершающий год полного построения </w:t>
      </w:r>
      <w:proofErr w:type="spellStart"/>
      <w:r w:rsidRPr="00B56099">
        <w:rPr>
          <w:rFonts w:ascii="Times New Roman" w:hAnsi="Times New Roman" w:cs="Times New Roman"/>
          <w:sz w:val="24"/>
          <w:szCs w:val="24"/>
          <w:lang w:val="ru-RU"/>
        </w:rPr>
        <w:t>среднезажиточного</w:t>
      </w:r>
      <w:proofErr w:type="spellEnd"/>
      <w:r w:rsidRPr="00B56099">
        <w:rPr>
          <w:rFonts w:ascii="Times New Roman" w:hAnsi="Times New Roman" w:cs="Times New Roman"/>
          <w:sz w:val="24"/>
          <w:szCs w:val="24"/>
          <w:lang w:val="ru-RU"/>
        </w:rPr>
        <w:t xml:space="preserve"> общества и </w:t>
      </w:r>
      <w:bookmarkStart w:id="450" w:name="OLE_LINK152"/>
      <w:bookmarkStart w:id="451" w:name="OLE_LINK153"/>
      <w:r w:rsidRPr="00B56099">
        <w:rPr>
          <w:rFonts w:ascii="Times New Roman" w:hAnsi="Times New Roman" w:cs="Times New Roman"/>
          <w:sz w:val="24"/>
          <w:szCs w:val="24"/>
          <w:lang w:val="ru-RU"/>
        </w:rPr>
        <w:t>реализации всех целей 13-й пятилет</w:t>
      </w:r>
      <w:bookmarkEnd w:id="450"/>
      <w:bookmarkEnd w:id="451"/>
      <w:r w:rsidRPr="00B56099">
        <w:rPr>
          <w:rFonts w:ascii="Times New Roman" w:hAnsi="Times New Roman" w:cs="Times New Roman"/>
          <w:sz w:val="24"/>
          <w:szCs w:val="24"/>
          <w:lang w:val="ru-RU"/>
        </w:rPr>
        <w:t xml:space="preserve">ней программы. Качественное выполнение работы по экономическому и социальному развитию имеет огромное значение для достижения цели, намеченной к столетнему юбилею КПК, для создания прочного фундамента развития на период 14-й пятилетки и для реализации цели, намеченной к столетию КНР. </w:t>
      </w:r>
    </w:p>
    <w:p w:rsidR="00977C35" w:rsidRPr="00B56099" w:rsidRDefault="00977C35" w:rsidP="00977C35">
      <w:pPr>
        <w:adjustRightInd w:val="0"/>
        <w:snapToGrid w:val="0"/>
        <w:spacing w:line="300" w:lineRule="auto"/>
        <w:ind w:firstLine="420"/>
        <w:rPr>
          <w:rFonts w:ascii="Times New Roman" w:hAnsi="Times New Roman" w:cs="Times New Roman"/>
          <w:b/>
          <w:sz w:val="24"/>
          <w:szCs w:val="24"/>
          <w:lang w:val="ru-RU"/>
        </w:rPr>
      </w:pPr>
      <w:r w:rsidRPr="00B56099">
        <w:rPr>
          <w:rFonts w:ascii="Times New Roman" w:hAnsi="Times New Roman" w:cs="Times New Roman"/>
          <w:b/>
          <w:sz w:val="24"/>
          <w:szCs w:val="24"/>
          <w:lang w:val="ru-RU"/>
        </w:rPr>
        <w:t>1. Общие требования</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sz w:val="24"/>
          <w:szCs w:val="24"/>
          <w:lang w:val="ru-RU"/>
        </w:rPr>
        <w:t>Н</w:t>
      </w:r>
      <w:r w:rsidRPr="00B56099">
        <w:rPr>
          <w:rFonts w:ascii="Times New Roman" w:hAnsi="Times New Roman" w:cs="Times New Roman"/>
          <w:bCs/>
          <w:sz w:val="24"/>
          <w:szCs w:val="24"/>
          <w:lang w:val="ru-RU"/>
        </w:rPr>
        <w:t xml:space="preserve">еобходимо твердое руководство со стороны ЦК КПК, ядром которого является товарищ Си </w:t>
      </w:r>
      <w:proofErr w:type="spellStart"/>
      <w:r w:rsidRPr="00B56099">
        <w:rPr>
          <w:rFonts w:ascii="Times New Roman" w:hAnsi="Times New Roman" w:cs="Times New Roman"/>
          <w:bCs/>
          <w:sz w:val="24"/>
          <w:szCs w:val="24"/>
          <w:lang w:val="ru-RU"/>
        </w:rPr>
        <w:t>Цзиньпин</w:t>
      </w:r>
      <w:proofErr w:type="spellEnd"/>
      <w:r w:rsidRPr="00B56099">
        <w:rPr>
          <w:rFonts w:ascii="Times New Roman" w:hAnsi="Times New Roman" w:cs="Times New Roman"/>
          <w:bCs/>
          <w:sz w:val="24"/>
          <w:szCs w:val="24"/>
          <w:lang w:val="ru-RU"/>
        </w:rPr>
        <w:t>. Р</w:t>
      </w:r>
      <w:r w:rsidRPr="00B56099">
        <w:rPr>
          <w:rFonts w:ascii="Times New Roman" w:hAnsi="Times New Roman" w:cs="Times New Roman"/>
          <w:sz w:val="24"/>
          <w:szCs w:val="24"/>
          <w:lang w:val="ru-RU"/>
        </w:rPr>
        <w:t xml:space="preserve">уководствуясь идеями Си </w:t>
      </w:r>
      <w:proofErr w:type="spellStart"/>
      <w:r w:rsidRPr="00B56099">
        <w:rPr>
          <w:rFonts w:ascii="Times New Roman" w:hAnsi="Times New Roman" w:cs="Times New Roman"/>
          <w:sz w:val="24"/>
          <w:szCs w:val="24"/>
          <w:lang w:val="ru-RU"/>
        </w:rPr>
        <w:t>Цзиньпина</w:t>
      </w:r>
      <w:proofErr w:type="spellEnd"/>
      <w:r w:rsidRPr="00B56099">
        <w:rPr>
          <w:rFonts w:ascii="Times New Roman" w:hAnsi="Times New Roman" w:cs="Times New Roman"/>
          <w:sz w:val="24"/>
          <w:szCs w:val="24"/>
          <w:lang w:val="ru-RU"/>
        </w:rPr>
        <w:t xml:space="preserve"> о социализме с китайской спецификой новой эпохи, мы будем целиком и полностью следовать духу XIX съезда КПК, 2-го, 3-го и 4-го пленумов ЦК КПК 19-го созыва, неуклонно претворять в жизнь основную теорию партии, ее основную линию и стратегию. Будем упрочивать политическое сознание, сознание интересов целого, сознание ядра и сознание равнения, укреплять уверенность в собственном пути, собственной теории, строе и культуре, решительно отстаивать статус генерального секретаря Си </w:t>
      </w:r>
      <w:proofErr w:type="spellStart"/>
      <w:r w:rsidRPr="00B56099">
        <w:rPr>
          <w:rFonts w:ascii="Times New Roman" w:hAnsi="Times New Roman" w:cs="Times New Roman"/>
          <w:sz w:val="24"/>
          <w:szCs w:val="24"/>
          <w:lang w:val="ru-RU"/>
        </w:rPr>
        <w:t>Цзиньпина</w:t>
      </w:r>
      <w:proofErr w:type="spellEnd"/>
      <w:r w:rsidRPr="00B56099">
        <w:rPr>
          <w:rFonts w:ascii="Times New Roman" w:hAnsi="Times New Roman" w:cs="Times New Roman"/>
          <w:sz w:val="24"/>
          <w:szCs w:val="24"/>
          <w:lang w:val="ru-RU"/>
        </w:rPr>
        <w:t xml:space="preserve"> как руководящего ядра ЦК КПК и партии в целом, неуклонно защищать авторитет ЦК КПК и поддерживать единое централизованное руководство ЦК. В тесной увязке с выполнением задач полного построения </w:t>
      </w:r>
      <w:proofErr w:type="spellStart"/>
      <w:r w:rsidRPr="00B56099">
        <w:rPr>
          <w:rFonts w:ascii="Times New Roman" w:hAnsi="Times New Roman" w:cs="Times New Roman"/>
          <w:sz w:val="24"/>
          <w:szCs w:val="24"/>
          <w:lang w:val="ru-RU"/>
        </w:rPr>
        <w:t>среднезажиточного</w:t>
      </w:r>
      <w:proofErr w:type="spellEnd"/>
      <w:r w:rsidRPr="00B56099">
        <w:rPr>
          <w:rFonts w:ascii="Times New Roman" w:hAnsi="Times New Roman" w:cs="Times New Roman"/>
          <w:sz w:val="24"/>
          <w:szCs w:val="24"/>
          <w:lang w:val="ru-RU"/>
        </w:rPr>
        <w:t xml:space="preserve"> общества мы будем координировать усилия в работе по предупреждению и контролю за распространением эпидемии и социально-экономическому развитию. В условиях проведения регулярных противоэпидемических мероприятий необходимо придерживаться основного алгоритма работы – поступательного движения вперед при поддержании стабильности, следовать новой концепции развития, рассматривать структурные реформы в сфере предложения как основную линию работы, а реформы и открытость как движущую силу высококачественного развития. Будем добросовестно решать «три сложнейшие задачи» и усиливать динамику «работы по стабилизации шести сфер», </w:t>
      </w:r>
      <w:bookmarkStart w:id="452" w:name="OLE_LINK41"/>
      <w:bookmarkStart w:id="453" w:name="OLE_LINK42"/>
      <w:r w:rsidRPr="00B56099">
        <w:rPr>
          <w:rFonts w:ascii="Times New Roman" w:hAnsi="Times New Roman" w:cs="Times New Roman"/>
          <w:sz w:val="24"/>
          <w:szCs w:val="24"/>
          <w:lang w:val="ru-RU"/>
        </w:rPr>
        <w:t xml:space="preserve">предпринимать «меры обеспечения по шести направлениям» – меры </w:t>
      </w:r>
      <w:bookmarkEnd w:id="452"/>
      <w:bookmarkEnd w:id="453"/>
      <w:r w:rsidRPr="00B56099">
        <w:rPr>
          <w:rFonts w:ascii="Times New Roman" w:hAnsi="Times New Roman" w:cs="Times New Roman"/>
          <w:sz w:val="24"/>
          <w:szCs w:val="24"/>
          <w:lang w:val="ru-RU"/>
        </w:rPr>
        <w:t xml:space="preserve">обеспечения занятости и базового уровня благосостояния населения, обеспечения деятельности рыночных субъектов, обеспечения продовольственной и энергетической безопасности, обеспечения стабильности цепочек производства и поставок, обеспечения нормального функционирования низовых структур. Будем неуклонно осуществлять стратегию расширения внутреннего спроса, поддерживать общую ситуацию экономического развития и социальной стабильности, обеспечивать успешное выполнение задач по интенсивной ликвидации бедности и полное построение </w:t>
      </w:r>
      <w:proofErr w:type="spellStart"/>
      <w:r w:rsidRPr="00B56099">
        <w:rPr>
          <w:rFonts w:ascii="Times New Roman" w:hAnsi="Times New Roman" w:cs="Times New Roman"/>
          <w:sz w:val="24"/>
          <w:szCs w:val="24"/>
          <w:lang w:val="ru-RU"/>
        </w:rPr>
        <w:t>среднезажиточного</w:t>
      </w:r>
      <w:proofErr w:type="spellEnd"/>
      <w:r w:rsidRPr="00B56099">
        <w:rPr>
          <w:rFonts w:ascii="Times New Roman" w:hAnsi="Times New Roman" w:cs="Times New Roman"/>
          <w:sz w:val="24"/>
          <w:szCs w:val="24"/>
          <w:lang w:val="ru-RU"/>
        </w:rPr>
        <w:t xml:space="preserve"> общества.</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sz w:val="24"/>
          <w:szCs w:val="24"/>
          <w:lang w:val="ru-RU"/>
        </w:rPr>
        <w:t xml:space="preserve">В ходе выполнения конкретной работы нам необходимо прочно придерживаться позиции готовности к худшему, в идеологическом плане и практической работе следует быть готовыми к реагированию на различные сложные обстоятельства. Важно глубоко осознавать внутреннее единство «работы по стабилизации шести сфер» с «мерами обеспечения по шести направлениям», </w:t>
      </w:r>
      <w:r w:rsidRPr="00B56099">
        <w:rPr>
          <w:rFonts w:ascii="Times New Roman" w:hAnsi="Times New Roman" w:cs="Times New Roman"/>
          <w:bCs/>
          <w:iCs/>
          <w:sz w:val="24"/>
          <w:szCs w:val="24"/>
          <w:lang w:val="ru-RU"/>
        </w:rPr>
        <w:t xml:space="preserve">«меры обеспечения по шести направлениям» являются точкой приложения сил в «работе по стабилизации шести сфер». Если мы удержим нижнюю границу по этим шести направлениям, то сможем обеспечить стабильность общей экономической ситуации. Эти меры обеспечения будут способствовать стабилизации, позволяя двигаться вперед при сохранении стабильности, содействуя заложению прочного фундамента для полного построения </w:t>
      </w:r>
      <w:proofErr w:type="spellStart"/>
      <w:r w:rsidRPr="00B56099">
        <w:rPr>
          <w:rFonts w:ascii="Times New Roman" w:hAnsi="Times New Roman" w:cs="Times New Roman"/>
          <w:bCs/>
          <w:iCs/>
          <w:sz w:val="24"/>
          <w:szCs w:val="24"/>
          <w:lang w:val="ru-RU"/>
        </w:rPr>
        <w:t>среднезажиточного</w:t>
      </w:r>
      <w:proofErr w:type="spellEnd"/>
      <w:r w:rsidRPr="00B56099">
        <w:rPr>
          <w:rFonts w:ascii="Times New Roman" w:hAnsi="Times New Roman" w:cs="Times New Roman"/>
          <w:bCs/>
          <w:iCs/>
          <w:sz w:val="24"/>
          <w:szCs w:val="24"/>
          <w:lang w:val="ru-RU"/>
        </w:rPr>
        <w:t xml:space="preserve"> общества. </w:t>
      </w:r>
      <w:r w:rsidRPr="00B56099">
        <w:rPr>
          <w:rFonts w:ascii="Times New Roman" w:hAnsi="Times New Roman" w:cs="Times New Roman"/>
          <w:sz w:val="24"/>
          <w:szCs w:val="24"/>
          <w:lang w:val="ru-RU"/>
        </w:rPr>
        <w:t xml:space="preserve">Необходимо в увязке с «мерами обеспечения по шести направлениям» наращивать динамику реализации макроэкономической политики, основательно претворять в жизнь опубликованные экстренные политические меры по оказанию помощи в преодолении трудностей, в соответствии с изменениями ситуации своевременно разрабатывать новые ответные меры, чтобы гарантировать минимальный уровень народного благосостояния. Наряду с этим необходимо, не сводя глаз с реализации намеченных основных показателей развития, уделяя особое внимание тактическим мерам и методам, добиться того, чтобы противостояние внешним рискам сочеталось с преодолением внутренних вызовов, разрешение актуальных вопросов – с устранением долгосрочных противоречий, создание эффективного рынка – с формированием дееспособного правительства, приложение максимума усилий – с действием на основе трезвой оценки своих возможностей. Предстоит умело превращать кризисы в шансы, </w:t>
      </w:r>
      <w:bookmarkStart w:id="454" w:name="OLE_LINK146"/>
      <w:bookmarkStart w:id="455" w:name="OLE_LINK147"/>
      <w:r w:rsidRPr="00B56099">
        <w:rPr>
          <w:rFonts w:ascii="Times New Roman" w:hAnsi="Times New Roman" w:cs="Times New Roman"/>
          <w:sz w:val="24"/>
          <w:szCs w:val="24"/>
          <w:lang w:val="ru-RU"/>
        </w:rPr>
        <w:t xml:space="preserve">обеспечивать </w:t>
      </w:r>
      <w:bookmarkStart w:id="456" w:name="OLE_LINK148"/>
      <w:bookmarkStart w:id="457" w:name="OLE_LINK149"/>
      <w:bookmarkStart w:id="458" w:name="OLE_LINK696"/>
      <w:bookmarkEnd w:id="454"/>
      <w:bookmarkEnd w:id="455"/>
      <w:r w:rsidRPr="00B56099">
        <w:rPr>
          <w:rFonts w:ascii="Times New Roman" w:hAnsi="Times New Roman" w:cs="Times New Roman"/>
          <w:sz w:val="24"/>
          <w:szCs w:val="24"/>
          <w:lang w:val="ru-RU"/>
        </w:rPr>
        <w:t xml:space="preserve">практическую реализацию </w:t>
      </w:r>
      <w:bookmarkEnd w:id="456"/>
      <w:bookmarkEnd w:id="457"/>
      <w:bookmarkEnd w:id="458"/>
      <w:r w:rsidRPr="00B56099">
        <w:rPr>
          <w:rFonts w:ascii="Times New Roman" w:hAnsi="Times New Roman" w:cs="Times New Roman"/>
          <w:sz w:val="24"/>
          <w:szCs w:val="24"/>
          <w:lang w:val="ru-RU"/>
        </w:rPr>
        <w:t>решений и планов ЦК КПК и Госсовета и достижение реальных результатов.</w:t>
      </w:r>
    </w:p>
    <w:p w:rsidR="00977C35" w:rsidRPr="00B56099" w:rsidRDefault="00977C35" w:rsidP="00977C35">
      <w:pPr>
        <w:adjustRightInd w:val="0"/>
        <w:snapToGrid w:val="0"/>
        <w:spacing w:line="300" w:lineRule="auto"/>
        <w:ind w:firstLine="420"/>
        <w:rPr>
          <w:rFonts w:ascii="Times New Roman" w:hAnsi="Times New Roman" w:cs="Times New Roman"/>
          <w:b/>
          <w:sz w:val="24"/>
          <w:szCs w:val="24"/>
          <w:lang w:val="ru-RU"/>
        </w:rPr>
      </w:pPr>
      <w:r w:rsidRPr="00B56099">
        <w:rPr>
          <w:rFonts w:ascii="Times New Roman" w:hAnsi="Times New Roman" w:cs="Times New Roman"/>
          <w:b/>
          <w:sz w:val="24"/>
          <w:szCs w:val="24"/>
          <w:lang w:val="ru-RU"/>
        </w:rPr>
        <w:t>2. Основные предполагаемые показатели</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sz w:val="24"/>
          <w:szCs w:val="24"/>
          <w:lang w:val="ru-RU"/>
        </w:rPr>
        <w:t>В соответствии с вышеизложенными общими требованиями и рабочим планом, на основе соблюдения принципов уважения экономических законов и реалистического подхода к делу, с комплексным учетом международных и внутренних обстоятельств, текущей ситуации и перспектив, потребностей и возможностей намечены основные предполагаемые показатели экономического и социального развития на 2020 год:</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 Приоритетная стабилизация занятости и обеспечение народного благосостояния, завоевание решительной победы в интенсивной борьбе с бедностью, всемерное выполнение задач полного построения </w:t>
      </w:r>
      <w:proofErr w:type="spellStart"/>
      <w:r w:rsidRPr="00B56099">
        <w:rPr>
          <w:rFonts w:ascii="Times New Roman" w:hAnsi="Times New Roman" w:cs="Times New Roman"/>
          <w:b/>
          <w:sz w:val="24"/>
          <w:szCs w:val="24"/>
          <w:lang w:val="ru-RU"/>
        </w:rPr>
        <w:t>среднезажиточного</w:t>
      </w:r>
      <w:proofErr w:type="spellEnd"/>
      <w:r w:rsidRPr="00B56099">
        <w:rPr>
          <w:rFonts w:ascii="Times New Roman" w:hAnsi="Times New Roman" w:cs="Times New Roman"/>
          <w:b/>
          <w:sz w:val="24"/>
          <w:szCs w:val="24"/>
          <w:lang w:val="ru-RU"/>
        </w:rPr>
        <w:t xml:space="preserve"> общества.</w:t>
      </w:r>
      <w:r w:rsidRPr="00B56099">
        <w:rPr>
          <w:rFonts w:ascii="Times New Roman" w:hAnsi="Times New Roman" w:cs="Times New Roman"/>
          <w:sz w:val="24"/>
          <w:szCs w:val="24"/>
          <w:lang w:val="ru-RU"/>
        </w:rPr>
        <w:t xml:space="preserve"> Главным образом учитывается следующее: в силу огромной неопределенности </w:t>
      </w:r>
      <w:r w:rsidR="003F6D02" w:rsidRPr="00B56099">
        <w:rPr>
          <w:rFonts w:ascii="Times New Roman" w:hAnsi="Times New Roman" w:cs="Times New Roman"/>
          <w:sz w:val="24"/>
          <w:szCs w:val="24"/>
          <w:lang w:val="ru-RU"/>
        </w:rPr>
        <w:t xml:space="preserve">глобальной </w:t>
      </w:r>
      <w:r w:rsidR="00D63BE6">
        <w:rPr>
          <w:rFonts w:ascii="Times New Roman" w:hAnsi="Times New Roman" w:cs="Times New Roman"/>
          <w:sz w:val="24"/>
          <w:szCs w:val="24"/>
          <w:lang w:val="ru-RU"/>
        </w:rPr>
        <w:t>пандемии</w:t>
      </w:r>
      <w:r w:rsidRPr="00B56099">
        <w:rPr>
          <w:rFonts w:ascii="Times New Roman" w:hAnsi="Times New Roman" w:cs="Times New Roman"/>
          <w:sz w:val="24"/>
          <w:szCs w:val="24"/>
          <w:lang w:val="ru-RU"/>
        </w:rPr>
        <w:t xml:space="preserve"> </w:t>
      </w:r>
      <w:r w:rsidR="0093066B" w:rsidRPr="00B56099">
        <w:rPr>
          <w:rFonts w:ascii="Times New Roman" w:hAnsi="Times New Roman" w:cs="Times New Roman"/>
          <w:sz w:val="24"/>
          <w:szCs w:val="24"/>
          <w:lang w:val="ru-RU"/>
        </w:rPr>
        <w:t xml:space="preserve">и торгово-экономической </w:t>
      </w:r>
      <w:r w:rsidRPr="00B56099">
        <w:rPr>
          <w:rFonts w:ascii="Times New Roman" w:hAnsi="Times New Roman" w:cs="Times New Roman"/>
          <w:sz w:val="24"/>
          <w:szCs w:val="24"/>
          <w:lang w:val="ru-RU"/>
        </w:rPr>
        <w:t>ситуации</w:t>
      </w:r>
      <w:r w:rsidR="003F6D02" w:rsidRPr="00B56099">
        <w:rPr>
          <w:rFonts w:ascii="Times New Roman" w:hAnsi="Times New Roman" w:cs="Times New Roman"/>
          <w:sz w:val="24"/>
          <w:szCs w:val="24"/>
          <w:lang w:val="ru-RU"/>
        </w:rPr>
        <w:t xml:space="preserve"> </w:t>
      </w:r>
      <w:r w:rsidR="00AF66D0" w:rsidRPr="00B56099">
        <w:rPr>
          <w:rFonts w:ascii="Times New Roman" w:hAnsi="Times New Roman" w:cs="Times New Roman"/>
          <w:sz w:val="24"/>
          <w:szCs w:val="24"/>
          <w:lang w:val="ru-RU"/>
        </w:rPr>
        <w:t>развитие</w:t>
      </w:r>
      <w:r w:rsidRPr="00B56099">
        <w:rPr>
          <w:rFonts w:ascii="Times New Roman" w:hAnsi="Times New Roman" w:cs="Times New Roman"/>
          <w:sz w:val="24"/>
          <w:szCs w:val="24"/>
          <w:lang w:val="ru-RU"/>
        </w:rPr>
        <w:t xml:space="preserve"> нашей страны с</w:t>
      </w:r>
      <w:r w:rsidR="00EE5F65" w:rsidRPr="00B56099">
        <w:rPr>
          <w:rFonts w:ascii="Times New Roman" w:hAnsi="Times New Roman" w:cs="Times New Roman"/>
          <w:sz w:val="24"/>
          <w:szCs w:val="24"/>
          <w:lang w:val="ru-RU"/>
        </w:rPr>
        <w:t xml:space="preserve">талкивается с некоторыми </w:t>
      </w:r>
      <w:r w:rsidR="005E330B" w:rsidRPr="00B56099">
        <w:rPr>
          <w:rFonts w:ascii="Times New Roman" w:hAnsi="Times New Roman" w:cs="Times New Roman"/>
          <w:sz w:val="24"/>
          <w:szCs w:val="24"/>
          <w:lang w:val="ru-RU"/>
        </w:rPr>
        <w:t xml:space="preserve">оказывающими влияние </w:t>
      </w:r>
      <w:r w:rsidR="00EE5F65" w:rsidRPr="00B56099">
        <w:rPr>
          <w:rFonts w:ascii="Times New Roman" w:hAnsi="Times New Roman" w:cs="Times New Roman"/>
          <w:sz w:val="24"/>
          <w:szCs w:val="24"/>
          <w:lang w:val="ru-RU"/>
        </w:rPr>
        <w:t>факторами</w:t>
      </w:r>
      <w:r w:rsidR="005E330B" w:rsidRPr="00B56099">
        <w:rPr>
          <w:rFonts w:ascii="Times New Roman" w:hAnsi="Times New Roman" w:cs="Times New Roman"/>
          <w:sz w:val="24"/>
          <w:szCs w:val="24"/>
          <w:lang w:val="ru-RU"/>
        </w:rPr>
        <w:t xml:space="preserve">, </w:t>
      </w:r>
      <w:bookmarkStart w:id="459" w:name="OLE_LINK174"/>
      <w:bookmarkStart w:id="460" w:name="OLE_LINK175"/>
      <w:r w:rsidR="005E330B" w:rsidRPr="00B56099">
        <w:rPr>
          <w:rFonts w:ascii="Times New Roman" w:hAnsi="Times New Roman" w:cs="Times New Roman"/>
          <w:sz w:val="24"/>
          <w:szCs w:val="24"/>
          <w:lang w:val="ru-RU"/>
        </w:rPr>
        <w:t>которые трудно предсказать</w:t>
      </w:r>
      <w:bookmarkEnd w:id="459"/>
      <w:bookmarkEnd w:id="460"/>
      <w:r w:rsidRPr="00B56099">
        <w:rPr>
          <w:rFonts w:ascii="Times New Roman" w:hAnsi="Times New Roman" w:cs="Times New Roman"/>
          <w:sz w:val="24"/>
          <w:szCs w:val="24"/>
          <w:lang w:val="ru-RU"/>
        </w:rPr>
        <w:t xml:space="preserve">. В этом году решено не </w:t>
      </w:r>
      <w:r w:rsidR="00561ED7">
        <w:rPr>
          <w:rFonts w:ascii="Times New Roman" w:hAnsi="Times New Roman" w:cs="Times New Roman"/>
          <w:sz w:val="24"/>
          <w:szCs w:val="24"/>
          <w:lang w:val="ru-RU"/>
        </w:rPr>
        <w:t>устанавливать количественные</w:t>
      </w:r>
      <w:r w:rsidR="008838C0" w:rsidRPr="00B56099">
        <w:rPr>
          <w:rFonts w:ascii="Times New Roman" w:hAnsi="Times New Roman" w:cs="Times New Roman"/>
          <w:sz w:val="24"/>
          <w:szCs w:val="24"/>
          <w:lang w:val="ru-RU"/>
        </w:rPr>
        <w:t xml:space="preserve"> </w:t>
      </w:r>
      <w:r w:rsidRPr="00B56099">
        <w:rPr>
          <w:rFonts w:ascii="Times New Roman" w:hAnsi="Times New Roman" w:cs="Times New Roman"/>
          <w:sz w:val="24"/>
          <w:szCs w:val="24"/>
          <w:lang w:val="ru-RU"/>
        </w:rPr>
        <w:t xml:space="preserve">показатели экономического роста. Это побуждает все стороны продолжать добросовестно претворять в жизнь решения и планы ЦК КПК и Госсовета, с учетом нынешних главных противоречий, трудностей и проблем переносить центр тяжести работы на реализацию «мер обеспечения по шести направлениям», и на стимулирование высококачественного развития экономики. Следует отметить, что отказ от установления в этом году конкретных экономических показателей вовсе не значит отказ от экономического роста. Для выполнения всех задач, будь то обеспечения трудоустройства населения, обеспечения базового народного благосостояния или выполнения назначенных задач интенсивной ликвидации бедности и полного построения </w:t>
      </w:r>
      <w:proofErr w:type="spellStart"/>
      <w:r w:rsidRPr="00B56099">
        <w:rPr>
          <w:rFonts w:ascii="Times New Roman" w:hAnsi="Times New Roman" w:cs="Times New Roman"/>
          <w:sz w:val="24"/>
          <w:szCs w:val="24"/>
          <w:lang w:val="ru-RU"/>
        </w:rPr>
        <w:t>среднезажиточного</w:t>
      </w:r>
      <w:proofErr w:type="spellEnd"/>
      <w:r w:rsidRPr="00B56099">
        <w:rPr>
          <w:rFonts w:ascii="Times New Roman" w:hAnsi="Times New Roman" w:cs="Times New Roman"/>
          <w:sz w:val="24"/>
          <w:szCs w:val="24"/>
          <w:lang w:val="ru-RU"/>
        </w:rPr>
        <w:t xml:space="preserve"> общества, а также предотвращения и устранения различных рисков необходима опора со стороны экономического роста.</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 Обеспечение предполагаемого прироста занятого населения в городах и поселках </w:t>
      </w:r>
      <w:bookmarkStart w:id="461" w:name="OLE_LINK699"/>
      <w:r w:rsidRPr="00B56099">
        <w:rPr>
          <w:rFonts w:ascii="Times New Roman" w:hAnsi="Times New Roman" w:cs="Times New Roman"/>
          <w:b/>
          <w:sz w:val="24"/>
          <w:szCs w:val="24"/>
          <w:lang w:val="ru-RU"/>
        </w:rPr>
        <w:t xml:space="preserve">в размере более чем </w:t>
      </w:r>
      <w:bookmarkEnd w:id="461"/>
      <w:r w:rsidRPr="00B56099">
        <w:rPr>
          <w:rFonts w:ascii="Times New Roman" w:hAnsi="Times New Roman" w:cs="Times New Roman"/>
          <w:b/>
          <w:sz w:val="24"/>
          <w:szCs w:val="24"/>
          <w:lang w:val="ru-RU"/>
        </w:rPr>
        <w:t>9 млн человек, удержание</w:t>
      </w:r>
      <w:r w:rsidRPr="00B56099">
        <w:rPr>
          <w:rFonts w:ascii="Times New Roman" w:hAnsi="Times New Roman" w:cs="Times New Roman"/>
          <w:sz w:val="24"/>
          <w:szCs w:val="24"/>
          <w:lang w:val="ru-RU"/>
        </w:rPr>
        <w:t xml:space="preserve"> </w:t>
      </w:r>
      <w:r w:rsidRPr="00B56099">
        <w:rPr>
          <w:rFonts w:ascii="Times New Roman" w:hAnsi="Times New Roman" w:cs="Times New Roman"/>
          <w:b/>
          <w:sz w:val="24"/>
          <w:szCs w:val="24"/>
          <w:lang w:val="ru-RU"/>
        </w:rPr>
        <w:t>уровня безработицы в городах и поселках, рассчитанного на основе данных выборочных обследований в масштабе всей страны, примерно в пределах 6%, а уровня зарегистрированной безработицы в городах и поселках – 5,5%.</w:t>
      </w:r>
      <w:r w:rsidRPr="00B56099">
        <w:rPr>
          <w:rFonts w:ascii="Times New Roman" w:hAnsi="Times New Roman" w:cs="Times New Roman"/>
          <w:sz w:val="24"/>
          <w:szCs w:val="24"/>
          <w:lang w:val="ru-RU"/>
        </w:rPr>
        <w:t xml:space="preserve"> В основном принимается во внимание следующее: что касается общего объема прироста занятого населения в городах и поселках, то под воздействием эпидемии и увеличения прессинга из-за нисходящей тенденции экономического роста </w:t>
      </w:r>
      <w:bookmarkStart w:id="462" w:name="OLE_LINK700"/>
      <w:bookmarkStart w:id="463" w:name="OLE_LINK701"/>
      <w:r w:rsidRPr="00B56099">
        <w:rPr>
          <w:rFonts w:ascii="Times New Roman" w:hAnsi="Times New Roman" w:cs="Times New Roman"/>
          <w:sz w:val="24"/>
          <w:szCs w:val="24"/>
          <w:lang w:val="ru-RU"/>
        </w:rPr>
        <w:t xml:space="preserve">заметно повышается давление, оказываемое сферой занятости </w:t>
      </w:r>
      <w:bookmarkEnd w:id="462"/>
      <w:bookmarkEnd w:id="463"/>
      <w:r w:rsidRPr="00B56099">
        <w:rPr>
          <w:rFonts w:ascii="Times New Roman" w:hAnsi="Times New Roman" w:cs="Times New Roman"/>
          <w:sz w:val="24"/>
          <w:szCs w:val="24"/>
          <w:lang w:val="ru-RU"/>
        </w:rPr>
        <w:t xml:space="preserve">в городах и поселках. Но с учетом потребностей в трудоустройстве новой рабочей силы в городах и поселках поддержание определенного объема прироста занятого населения является необходимым и обязательным, это также соответствует политической направленности на обеспечение занятости как приоритета работы. Что касается уровня безработицы, то, хотя влияние эпидемии на занятость еще будет продолжаться определенное время, </w:t>
      </w:r>
      <w:bookmarkStart w:id="464" w:name="OLE_LINK702"/>
      <w:bookmarkStart w:id="465" w:name="OLE_LINK703"/>
      <w:r w:rsidRPr="00B56099">
        <w:rPr>
          <w:rFonts w:ascii="Times New Roman" w:hAnsi="Times New Roman" w:cs="Times New Roman"/>
          <w:sz w:val="24"/>
          <w:szCs w:val="24"/>
          <w:lang w:val="ru-RU"/>
        </w:rPr>
        <w:t>мы тем не менее преисполнены уверенности</w:t>
      </w:r>
      <w:bookmarkEnd w:id="464"/>
      <w:bookmarkEnd w:id="465"/>
      <w:r w:rsidRPr="00B56099">
        <w:rPr>
          <w:rFonts w:ascii="Times New Roman" w:hAnsi="Times New Roman" w:cs="Times New Roman"/>
          <w:sz w:val="24"/>
          <w:szCs w:val="24"/>
          <w:lang w:val="ru-RU"/>
        </w:rPr>
        <w:t xml:space="preserve">, что сможем предотвратить и устранить риски широкомасштабной безработицы и наладить работу по стабилизации занятости. </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Сохранение предполагаемого</w:t>
      </w:r>
      <w:r w:rsidRPr="00B56099">
        <w:rPr>
          <w:rFonts w:ascii="Times New Roman" w:hAnsi="Times New Roman" w:cs="Times New Roman"/>
          <w:sz w:val="24"/>
          <w:szCs w:val="24"/>
          <w:lang w:val="ru-RU"/>
        </w:rPr>
        <w:t xml:space="preserve"> </w:t>
      </w:r>
      <w:r w:rsidRPr="00B56099">
        <w:rPr>
          <w:rFonts w:ascii="Times New Roman" w:hAnsi="Times New Roman" w:cs="Times New Roman"/>
          <w:b/>
          <w:sz w:val="24"/>
          <w:szCs w:val="24"/>
          <w:lang w:val="ru-RU"/>
        </w:rPr>
        <w:t>роста потребительских цен примерно на уровне 3,5%.</w:t>
      </w:r>
      <w:r w:rsidRPr="00B56099">
        <w:rPr>
          <w:rFonts w:ascii="Times New Roman" w:hAnsi="Times New Roman" w:cs="Times New Roman"/>
          <w:sz w:val="24"/>
          <w:szCs w:val="24"/>
          <w:lang w:val="ru-RU"/>
        </w:rPr>
        <w:t xml:space="preserve"> Главным образом учитываются следующие факторы: рост потребительских цен в 2019 году все еще оказывает сравнительно большое остаточное влияние. Под влиянием эпидемии, в 2020 году возникнут новые факторы, вызывающие рост цен, поэтому в целом прессинг, обусловленный ростом цен, сравнительно велик. Наряду с этим, при установлении этого показателя примерно на уровне 3,5% также учитываются потребности стабилизации рыночных ожиданий.</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 Поддержание в основном </w:t>
      </w:r>
      <w:bookmarkStart w:id="466" w:name="OLE_LINK704"/>
      <w:bookmarkStart w:id="467" w:name="OLE_LINK705"/>
      <w:r w:rsidRPr="00B56099">
        <w:rPr>
          <w:rFonts w:ascii="Times New Roman" w:hAnsi="Times New Roman" w:cs="Times New Roman"/>
          <w:b/>
          <w:sz w:val="24"/>
          <w:szCs w:val="24"/>
          <w:lang w:val="ru-RU"/>
        </w:rPr>
        <w:t>синхронности роста доходов населения и экономического роста</w:t>
      </w:r>
      <w:bookmarkEnd w:id="466"/>
      <w:bookmarkEnd w:id="467"/>
      <w:r w:rsidRPr="00B56099">
        <w:rPr>
          <w:rFonts w:ascii="Times New Roman" w:hAnsi="Times New Roman" w:cs="Times New Roman"/>
          <w:b/>
          <w:sz w:val="24"/>
          <w:szCs w:val="24"/>
          <w:lang w:val="ru-RU"/>
        </w:rPr>
        <w:t>.</w:t>
      </w:r>
      <w:r w:rsidRPr="00B56099">
        <w:rPr>
          <w:rFonts w:ascii="Times New Roman" w:hAnsi="Times New Roman" w:cs="Times New Roman"/>
          <w:sz w:val="24"/>
          <w:szCs w:val="24"/>
          <w:lang w:val="ru-RU"/>
        </w:rPr>
        <w:t xml:space="preserve"> Здесь главным образом учтено следующее: эта цель должна сопрягаться с задачами и требованиями полного построения </w:t>
      </w:r>
      <w:proofErr w:type="spellStart"/>
      <w:r w:rsidRPr="00B56099">
        <w:rPr>
          <w:rFonts w:ascii="Times New Roman" w:hAnsi="Times New Roman" w:cs="Times New Roman"/>
          <w:sz w:val="24"/>
          <w:szCs w:val="24"/>
          <w:lang w:val="ru-RU"/>
        </w:rPr>
        <w:t>среднезажиточного</w:t>
      </w:r>
      <w:proofErr w:type="spellEnd"/>
      <w:r w:rsidRPr="00B56099">
        <w:rPr>
          <w:rFonts w:ascii="Times New Roman" w:hAnsi="Times New Roman" w:cs="Times New Roman"/>
          <w:sz w:val="24"/>
          <w:szCs w:val="24"/>
          <w:lang w:val="ru-RU"/>
        </w:rPr>
        <w:t xml:space="preserve"> общества, более эффективно удовлетворять </w:t>
      </w:r>
      <w:bookmarkStart w:id="468" w:name="OLE_LINK580"/>
      <w:bookmarkStart w:id="469" w:name="OLE_LINK581"/>
      <w:r w:rsidRPr="00B56099">
        <w:rPr>
          <w:rFonts w:ascii="Times New Roman" w:hAnsi="Times New Roman" w:cs="Times New Roman"/>
          <w:sz w:val="24"/>
          <w:szCs w:val="24"/>
          <w:lang w:val="ru-RU"/>
        </w:rPr>
        <w:t>постоянно растущие потребности народа в лучшей жизни</w:t>
      </w:r>
      <w:bookmarkEnd w:id="468"/>
      <w:bookmarkEnd w:id="469"/>
      <w:r w:rsidRPr="00B56099">
        <w:rPr>
          <w:rFonts w:ascii="Times New Roman" w:hAnsi="Times New Roman" w:cs="Times New Roman"/>
          <w:sz w:val="24"/>
          <w:szCs w:val="24"/>
          <w:lang w:val="ru-RU"/>
        </w:rPr>
        <w:t xml:space="preserve">, в полной мере воплощать в себе концепцию развития, в которой народ занимает центральное место. Наряду с этим, на фоне всестороннего осуществления стратегии подъема села и постепенной реализации политических мер по стимулированию роста доходов населения существуют основания для достижения предполагаемого показателя роста доходов населения на 2020 год. </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 </w:t>
      </w:r>
      <w:bookmarkStart w:id="470" w:name="OLE_LINK697"/>
      <w:bookmarkStart w:id="471" w:name="OLE_LINK698"/>
      <w:r w:rsidRPr="00B56099">
        <w:rPr>
          <w:rFonts w:ascii="Times New Roman" w:hAnsi="Times New Roman" w:cs="Times New Roman"/>
          <w:b/>
          <w:sz w:val="24"/>
          <w:szCs w:val="24"/>
          <w:lang w:val="ru-RU"/>
        </w:rPr>
        <w:t>Повышение качества импорта и экспорта при сохранении их стабильного развития</w:t>
      </w:r>
      <w:bookmarkEnd w:id="470"/>
      <w:bookmarkEnd w:id="471"/>
      <w:r w:rsidRPr="00B56099">
        <w:rPr>
          <w:rFonts w:ascii="Times New Roman" w:hAnsi="Times New Roman" w:cs="Times New Roman"/>
          <w:b/>
          <w:sz w:val="24"/>
          <w:szCs w:val="24"/>
          <w:lang w:val="ru-RU"/>
        </w:rPr>
        <w:t>, сохранение в основном сбалансированности международных платежей.</w:t>
      </w:r>
      <w:r w:rsidRPr="00B56099">
        <w:rPr>
          <w:rFonts w:ascii="Times New Roman" w:hAnsi="Times New Roman" w:cs="Times New Roman"/>
          <w:sz w:val="24"/>
          <w:szCs w:val="24"/>
          <w:lang w:val="ru-RU"/>
        </w:rPr>
        <w:t xml:space="preserve"> Здесь главным образом принимается в расчет следующее: в 2020 году растут трудности сохранения </w:t>
      </w:r>
      <w:bookmarkStart w:id="472" w:name="OLE_LINK233"/>
      <w:r w:rsidRPr="00B56099">
        <w:rPr>
          <w:rFonts w:ascii="Times New Roman" w:hAnsi="Times New Roman" w:cs="Times New Roman"/>
          <w:sz w:val="24"/>
          <w:szCs w:val="24"/>
          <w:lang w:val="ru-RU"/>
        </w:rPr>
        <w:t xml:space="preserve">внешнеторгового </w:t>
      </w:r>
      <w:bookmarkEnd w:id="472"/>
      <w:r w:rsidRPr="00B56099">
        <w:rPr>
          <w:rFonts w:ascii="Times New Roman" w:hAnsi="Times New Roman" w:cs="Times New Roman"/>
          <w:sz w:val="24"/>
          <w:szCs w:val="24"/>
          <w:lang w:val="ru-RU"/>
        </w:rPr>
        <w:t xml:space="preserve">роста. </w:t>
      </w:r>
      <w:bookmarkStart w:id="473" w:name="OLE_LINK234"/>
      <w:r w:rsidRPr="00B56099">
        <w:rPr>
          <w:rFonts w:ascii="Times New Roman" w:hAnsi="Times New Roman" w:cs="Times New Roman"/>
          <w:sz w:val="24"/>
          <w:szCs w:val="24"/>
          <w:lang w:val="ru-RU"/>
        </w:rPr>
        <w:t xml:space="preserve">Нам предстоит </w:t>
      </w:r>
      <w:bookmarkEnd w:id="473"/>
      <w:r w:rsidRPr="00B56099">
        <w:rPr>
          <w:rFonts w:ascii="Times New Roman" w:hAnsi="Times New Roman" w:cs="Times New Roman"/>
          <w:sz w:val="24"/>
          <w:szCs w:val="24"/>
          <w:lang w:val="ru-RU"/>
        </w:rPr>
        <w:t xml:space="preserve">не только содействовать стабильному развитию внешней торговли, стабилизировать рыночные ожидания и укреплять уверенность предприятий, но и способствовать ускоренному культивированию новых конкурентных преимуществ во внешней торговле и ее высококачественному развитию. </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 Последовательное снижение </w:t>
      </w:r>
      <w:bookmarkStart w:id="474" w:name="OLE_LINK243"/>
      <w:r w:rsidRPr="00B56099">
        <w:rPr>
          <w:rFonts w:ascii="Times New Roman" w:hAnsi="Times New Roman" w:cs="Times New Roman"/>
          <w:b/>
          <w:sz w:val="24"/>
          <w:szCs w:val="24"/>
          <w:lang w:val="ru-RU"/>
        </w:rPr>
        <w:t xml:space="preserve">удельной энергоемкости ВВП </w:t>
      </w:r>
      <w:bookmarkEnd w:id="474"/>
      <w:r w:rsidRPr="00B56099">
        <w:rPr>
          <w:rFonts w:ascii="Times New Roman" w:hAnsi="Times New Roman" w:cs="Times New Roman"/>
          <w:b/>
          <w:sz w:val="24"/>
          <w:szCs w:val="24"/>
          <w:lang w:val="ru-RU"/>
        </w:rPr>
        <w:t xml:space="preserve">и выбросов основных видов загрязняющих веществ, направление усилий на выполнение предусмотренных в 13-й пятилетней программе целей и задач. </w:t>
      </w:r>
      <w:r w:rsidRPr="00B56099">
        <w:rPr>
          <w:rFonts w:ascii="Times New Roman" w:hAnsi="Times New Roman" w:cs="Times New Roman"/>
          <w:sz w:val="24"/>
          <w:szCs w:val="24"/>
          <w:lang w:val="ru-RU"/>
        </w:rPr>
        <w:t xml:space="preserve">Здесь главным образом учтено следующее: к концу 2019 года на 87,1% была выполнена намеченная в </w:t>
      </w:r>
      <w:bookmarkStart w:id="475" w:name="OLE_LINK244"/>
      <w:bookmarkStart w:id="476" w:name="OLE_LINK245"/>
      <w:r w:rsidRPr="00B56099">
        <w:rPr>
          <w:rFonts w:ascii="Times New Roman" w:hAnsi="Times New Roman" w:cs="Times New Roman"/>
          <w:sz w:val="24"/>
          <w:szCs w:val="24"/>
          <w:lang w:val="ru-RU"/>
        </w:rPr>
        <w:t xml:space="preserve">13-й пятилетней программе </w:t>
      </w:r>
      <w:bookmarkEnd w:id="475"/>
      <w:bookmarkEnd w:id="476"/>
      <w:r w:rsidRPr="00B56099">
        <w:rPr>
          <w:rFonts w:ascii="Times New Roman" w:hAnsi="Times New Roman" w:cs="Times New Roman"/>
          <w:sz w:val="24"/>
          <w:szCs w:val="24"/>
          <w:lang w:val="ru-RU"/>
        </w:rPr>
        <w:t>цель – снижение удельной энергоемкости ВВП на 15%, но, тем не менее, данная задача в 2020 году остается весьма тяжелой, тем более влияние эпидемии на темпы экономического роста, вероятно, будет сильнее, чем ее влияние на рост общего объема потребления энергоресурсов, следовательно для выполнения намеченной цели требуется прилагать огромные усилия.</w:t>
      </w:r>
    </w:p>
    <w:p w:rsidR="00977C35" w:rsidRPr="00B56099" w:rsidRDefault="00977C35" w:rsidP="00977C35">
      <w:pPr>
        <w:adjustRightInd w:val="0"/>
        <w:snapToGrid w:val="0"/>
        <w:spacing w:line="300" w:lineRule="auto"/>
        <w:ind w:firstLine="420"/>
        <w:rPr>
          <w:rFonts w:ascii="Times New Roman" w:hAnsi="Times New Roman" w:cs="Times New Roman"/>
          <w:b/>
          <w:sz w:val="24"/>
          <w:szCs w:val="24"/>
          <w:lang w:val="ru-RU"/>
        </w:rPr>
      </w:pPr>
      <w:r w:rsidRPr="00B56099">
        <w:rPr>
          <w:rFonts w:ascii="Times New Roman" w:hAnsi="Times New Roman" w:cs="Times New Roman"/>
          <w:b/>
          <w:sz w:val="24"/>
          <w:szCs w:val="24"/>
          <w:lang w:val="ru-RU"/>
        </w:rPr>
        <w:t>3. Основные политические ориентиры</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sz w:val="24"/>
          <w:szCs w:val="24"/>
          <w:lang w:val="ru-RU"/>
        </w:rPr>
        <w:t xml:space="preserve">Для реализации вышеуказанных целей необходимо в полной мере оценивать негативное влияние эпидемии на мировую экономику, на основе проведения целенаправленных мер наращивать динамику реализации макроэкономической политики при усилении ее регулирующей роли. Следует улучшать </w:t>
      </w:r>
      <w:bookmarkStart w:id="477" w:name="OLE_LINK711"/>
      <w:bookmarkStart w:id="478" w:name="OLE_LINK710"/>
      <w:r w:rsidRPr="00B56099">
        <w:rPr>
          <w:rFonts w:ascii="Times New Roman" w:hAnsi="Times New Roman" w:cs="Times New Roman"/>
          <w:sz w:val="24"/>
          <w:szCs w:val="24"/>
          <w:lang w:val="ru-RU"/>
        </w:rPr>
        <w:t xml:space="preserve">координацию и согласованность </w:t>
      </w:r>
      <w:bookmarkEnd w:id="477"/>
      <w:bookmarkEnd w:id="478"/>
      <w:r w:rsidRPr="00B56099">
        <w:rPr>
          <w:rFonts w:ascii="Times New Roman" w:hAnsi="Times New Roman" w:cs="Times New Roman"/>
          <w:sz w:val="24"/>
          <w:szCs w:val="24"/>
          <w:lang w:val="ru-RU"/>
        </w:rPr>
        <w:t xml:space="preserve">макроэкономических мер и установок, сосредоточиться на стабилизации экономики и обеспечении народного благосостояния, </w:t>
      </w:r>
      <w:bookmarkStart w:id="479" w:name="OLE_LINK713"/>
      <w:bookmarkStart w:id="480" w:name="OLE_LINK712"/>
      <w:r w:rsidRPr="00B56099">
        <w:rPr>
          <w:rFonts w:ascii="Times New Roman" w:eastAsia="PMingLiU" w:hAnsi="Times New Roman" w:cs="Times New Roman"/>
          <w:sz w:val="24"/>
          <w:szCs w:val="24"/>
          <w:lang w:val="ru-RU" w:eastAsia="zh-TW"/>
        </w:rPr>
        <w:t>не допуская</w:t>
      </w:r>
      <w:bookmarkEnd w:id="479"/>
      <w:bookmarkEnd w:id="480"/>
      <w:r w:rsidRPr="00B56099">
        <w:rPr>
          <w:rFonts w:ascii="Times New Roman" w:eastAsia="PMingLiU" w:hAnsi="Times New Roman" w:cs="Times New Roman"/>
          <w:sz w:val="24"/>
          <w:szCs w:val="24"/>
          <w:lang w:val="ru-RU" w:eastAsia="zh-TW"/>
        </w:rPr>
        <w:t xml:space="preserve"> превращения краткосрочного потрясения в негативную тенденцию.</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Эффективнее проявлять роль активной финансовой политики.</w:t>
      </w:r>
      <w:r w:rsidRPr="00B56099">
        <w:rPr>
          <w:rFonts w:ascii="Times New Roman" w:hAnsi="Times New Roman" w:cs="Times New Roman"/>
          <w:sz w:val="24"/>
          <w:szCs w:val="24"/>
          <w:lang w:val="ru-RU"/>
        </w:rPr>
        <w:t xml:space="preserve"> В 2020 году удельный вес бюджетного дефицита в ВВП планируется в размере более чем 3,6%, финансовый дефицит превысит прошлогодний показатель на 1 трлн юаней. На уровне центрального бюджета планируется выпуск специальных госзаймов в размере 1 трлн юаней для финансирования борьбы с эпидемией. Эти средства не зачисляются в бюджетный дефицит. Все увеличенные средства, полученные от проведения этих двух мер, будут полностью переданы местным бюджетам и использованы главным образом для обеспечения трудоустройства населения, обеспечения базового народного благосостояния, обеспечения функционирования субъектов рынка, а также для поддержки снижения налогов и денежных сборов, снижения арендной платы и ссудного процента, расширения потребления и инвестиций и т.д. Необходимо всеми силами оптимизировать структуру финансовых расходов, решительно сокращать расходы по обычным статьям, строго запрещать строительство новых административных зданий, правительственных гостиниц и других комплексов, </w:t>
      </w:r>
      <w:bookmarkStart w:id="481" w:name="OLE_LINK286"/>
      <w:bookmarkStart w:id="482" w:name="OLE_LINK287"/>
      <w:r w:rsidRPr="00B56099">
        <w:rPr>
          <w:rFonts w:ascii="Times New Roman" w:hAnsi="Times New Roman" w:cs="Times New Roman"/>
          <w:sz w:val="24"/>
          <w:szCs w:val="24"/>
          <w:lang w:val="ru-RU"/>
        </w:rPr>
        <w:t xml:space="preserve">категорически выступать против </w:t>
      </w:r>
      <w:bookmarkEnd w:id="481"/>
      <w:bookmarkEnd w:id="482"/>
      <w:r w:rsidRPr="00B56099">
        <w:rPr>
          <w:rFonts w:ascii="Times New Roman" w:hAnsi="Times New Roman" w:cs="Times New Roman"/>
          <w:sz w:val="24"/>
          <w:szCs w:val="24"/>
          <w:lang w:val="ru-RU"/>
        </w:rPr>
        <w:t xml:space="preserve">излишества и расточительства. Однако финансовые выплаты на улучшение народного благосостояния в таких сферах, как ликвидация бедности, обязательное образование, базовое страхование по старости, базовое медицинское страхование, обеспечение прожиточного минимума городских и сельских жителей и т.д., будут только расти. Необходимо на основе единого планирования эффективно использовать перечисленные средства центрального бюджета из остатков суммы предыдущих лет для поддержки выполнения задач полного построения </w:t>
      </w:r>
      <w:proofErr w:type="spellStart"/>
      <w:r w:rsidRPr="00B56099">
        <w:rPr>
          <w:rFonts w:ascii="Times New Roman" w:hAnsi="Times New Roman" w:cs="Times New Roman"/>
          <w:sz w:val="24"/>
          <w:szCs w:val="24"/>
          <w:lang w:val="ru-RU"/>
        </w:rPr>
        <w:t>среднезажиточного</w:t>
      </w:r>
      <w:proofErr w:type="spellEnd"/>
      <w:r w:rsidRPr="00B56099">
        <w:rPr>
          <w:rFonts w:ascii="Times New Roman" w:hAnsi="Times New Roman" w:cs="Times New Roman"/>
          <w:sz w:val="24"/>
          <w:szCs w:val="24"/>
          <w:lang w:val="ru-RU"/>
        </w:rPr>
        <w:t xml:space="preserve"> общества, минимизации негативного воздействия эпидемии на экономику, реализации важнейших проектов в рамках 14-й пятилетней программы и т.д. Следует увеличить трансфертные платежи местным бюджетам, серьезно пострадавшим от эпидемии, чтобы гарантировать основные потребности местного населения, выдачу заработной платы и нормальное функционирование низовых структур.</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При осуществлении взвешенной монетарной политики уделять повышенное внимание укреплению ее гибкости и умеренности.</w:t>
      </w:r>
      <w:r w:rsidRPr="00B56099">
        <w:rPr>
          <w:rFonts w:ascii="Times New Roman" w:hAnsi="Times New Roman" w:cs="Times New Roman"/>
          <w:sz w:val="24"/>
          <w:szCs w:val="24"/>
          <w:lang w:val="ru-RU"/>
        </w:rPr>
        <w:t xml:space="preserve"> Нужно определять ориентир, чтобы темпы роста денежного агрегата М</w:t>
      </w:r>
      <w:r w:rsidRPr="00B56099">
        <w:rPr>
          <w:rFonts w:ascii="Times New Roman" w:hAnsi="Times New Roman" w:cs="Times New Roman"/>
          <w:sz w:val="24"/>
          <w:szCs w:val="24"/>
          <w:vertAlign w:val="subscript"/>
          <w:lang w:val="ru-RU"/>
        </w:rPr>
        <w:t>2</w:t>
      </w:r>
      <w:r w:rsidRPr="00B56099">
        <w:rPr>
          <w:rFonts w:ascii="Times New Roman" w:hAnsi="Times New Roman" w:cs="Times New Roman"/>
          <w:sz w:val="24"/>
          <w:szCs w:val="24"/>
          <w:lang w:val="ru-RU"/>
        </w:rPr>
        <w:t xml:space="preserve"> и объема финансирования реального сектора экономики были заметно выше показателей предыдущего года. Следует комплексно использовать такие финансовые рычаги, как открытые рыночные операции, снижение процентных ставок и норм обязательных резервов, рефинансирование, переучет векселя и др., сохранять рациональный и достаточный уровень ликвидности, содействовать дальнейшему снижению процентных ставок по кредитам, способствуя заметному уменьшению совокупных затрат предприятий на финансирование. Необходимо продлить срок действия политики отсрочки погашения кредитов и выплаты процентов по ним применительно к средним, малым и </w:t>
      </w:r>
      <w:proofErr w:type="spellStart"/>
      <w:r w:rsidRPr="00B56099">
        <w:rPr>
          <w:rFonts w:ascii="Times New Roman" w:hAnsi="Times New Roman" w:cs="Times New Roman"/>
          <w:sz w:val="24"/>
          <w:szCs w:val="24"/>
          <w:lang w:val="ru-RU"/>
        </w:rPr>
        <w:t>микропредприятиям</w:t>
      </w:r>
      <w:proofErr w:type="spellEnd"/>
      <w:r w:rsidRPr="00B56099">
        <w:rPr>
          <w:rFonts w:ascii="Times New Roman" w:hAnsi="Times New Roman" w:cs="Times New Roman"/>
          <w:sz w:val="24"/>
          <w:szCs w:val="24"/>
          <w:lang w:val="ru-RU"/>
        </w:rPr>
        <w:t xml:space="preserve">. По мере возможности продлить срок выплаты кредитов, выданных малым и </w:t>
      </w:r>
      <w:proofErr w:type="spellStart"/>
      <w:r w:rsidRPr="00B56099">
        <w:rPr>
          <w:rFonts w:ascii="Times New Roman" w:hAnsi="Times New Roman" w:cs="Times New Roman"/>
          <w:sz w:val="24"/>
          <w:szCs w:val="24"/>
          <w:lang w:val="ru-RU"/>
        </w:rPr>
        <w:t>микропредприятиям</w:t>
      </w:r>
      <w:proofErr w:type="spellEnd"/>
      <w:r w:rsidRPr="00B56099">
        <w:rPr>
          <w:rFonts w:ascii="Times New Roman" w:hAnsi="Times New Roman" w:cs="Times New Roman"/>
          <w:sz w:val="24"/>
          <w:szCs w:val="24"/>
          <w:lang w:val="ru-RU"/>
        </w:rPr>
        <w:t xml:space="preserve"> в рамках инклюзивного финансирования. На основе соглашений оформить пролонгацию кредитов для части крупных и средних предприятий, испытывающих относительно большие трудности в погашении кредитов. Создать новые инструменты монетарной политики, напрямую обслуживающие реальный сектор экономики, оказывая ему экстренную финансовую поддержку. Ориентировать финансовые учреждения на наращивание динамики кредитования средних, малых и </w:t>
      </w:r>
      <w:proofErr w:type="spellStart"/>
      <w:r w:rsidRPr="00B56099">
        <w:rPr>
          <w:rFonts w:ascii="Times New Roman" w:hAnsi="Times New Roman" w:cs="Times New Roman"/>
          <w:sz w:val="24"/>
          <w:szCs w:val="24"/>
          <w:lang w:val="ru-RU"/>
        </w:rPr>
        <w:t>микропредприятий</w:t>
      </w:r>
      <w:proofErr w:type="spellEnd"/>
      <w:r w:rsidRPr="00B56099">
        <w:rPr>
          <w:rFonts w:ascii="Times New Roman" w:hAnsi="Times New Roman" w:cs="Times New Roman"/>
          <w:sz w:val="24"/>
          <w:szCs w:val="24"/>
          <w:lang w:val="ru-RU"/>
        </w:rPr>
        <w:t xml:space="preserve">, поощрять выдачу малым и </w:t>
      </w:r>
      <w:proofErr w:type="spellStart"/>
      <w:r w:rsidRPr="00B56099">
        <w:rPr>
          <w:rFonts w:ascii="Times New Roman" w:hAnsi="Times New Roman" w:cs="Times New Roman"/>
          <w:sz w:val="24"/>
          <w:szCs w:val="24"/>
          <w:lang w:val="ru-RU"/>
        </w:rPr>
        <w:t>микропредприятиям</w:t>
      </w:r>
      <w:proofErr w:type="spellEnd"/>
      <w:r w:rsidRPr="00B56099">
        <w:rPr>
          <w:rFonts w:ascii="Times New Roman" w:hAnsi="Times New Roman" w:cs="Times New Roman"/>
          <w:sz w:val="24"/>
          <w:szCs w:val="24"/>
          <w:lang w:val="ru-RU"/>
        </w:rPr>
        <w:t xml:space="preserve"> необеспеченного кредита в рамках инклюзивного финансирования. Сохранять в основном стабильный курс китайского юаня на разумном и сбалансированном уровне, а объем валютных резервов – в рациональных и соразмерных масштабах. Налаживая работу по обеспечению финансовой стабильности и управлению рисковыми ситуациями, удерживать нижнюю планку недопущения системных финансовых рисков.</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 Всесторонне интенсифицировать реализацию политики приоритетного обеспечения занятости. </w:t>
      </w:r>
      <w:r w:rsidRPr="00B56099">
        <w:rPr>
          <w:rFonts w:ascii="Times New Roman" w:hAnsi="Times New Roman" w:cs="Times New Roman"/>
          <w:sz w:val="24"/>
          <w:szCs w:val="24"/>
          <w:lang w:val="ru-RU"/>
        </w:rPr>
        <w:t>На первый план выдвинуть задачу обеспечения занятости населения, в соответствии с изменением ситуации с занятостью регулировать динамику реализации политических мер для стабилизации общей численности трудоустроенного населения, для улучшения структуры занятости населения и повышения ее качества. Необходимо наращивать динамику поддержки предприятий в сохранении рабочих мест, оказывать дифференцированную помощь в соответствии с реальными условиями конкретных районов, предприятий и лиц, прилагать особые усилия к предотвращению и устранению риска массовой безработицы. Нужно активнее выявлять поддерживающую роль массовой предпринимательской и инновационной деятельности в обеспечении занятости населения, приступить к разработке соответствующих государственных мер поддержки, поощряющих выпускников вузов на осуществление инновационной и предпринимательской деятельности. Задавать гибким и новым формам трудоустройства здоровое направление развития. Необходимо интенсифицировать работу по оказанию помощи выпускникам вузов, сельским трудовым мигрантам</w:t>
      </w:r>
      <w:r w:rsidR="00742A37" w:rsidRPr="00B56099">
        <w:rPr>
          <w:rFonts w:ascii="Times New Roman" w:hAnsi="Times New Roman" w:cs="Times New Roman"/>
          <w:sz w:val="24"/>
          <w:szCs w:val="24"/>
          <w:lang w:val="ru-RU"/>
        </w:rPr>
        <w:t xml:space="preserve">, </w:t>
      </w:r>
      <w:bookmarkStart w:id="483" w:name="OLE_LINK178"/>
      <w:bookmarkStart w:id="484" w:name="OLE_LINK179"/>
      <w:r w:rsidR="00742A37" w:rsidRPr="00B56099">
        <w:rPr>
          <w:rFonts w:ascii="Times New Roman" w:hAnsi="Times New Roman" w:cs="Times New Roman"/>
          <w:sz w:val="24"/>
          <w:szCs w:val="24"/>
          <w:lang w:val="ru-RU"/>
        </w:rPr>
        <w:t>демобилизованным военнослужащим</w:t>
      </w:r>
      <w:bookmarkEnd w:id="483"/>
      <w:bookmarkEnd w:id="484"/>
      <w:r w:rsidR="00742A37" w:rsidRPr="00B56099">
        <w:rPr>
          <w:rFonts w:ascii="Times New Roman" w:hAnsi="Times New Roman" w:cs="Times New Roman"/>
          <w:sz w:val="24"/>
          <w:szCs w:val="24"/>
          <w:lang w:val="ru-RU"/>
        </w:rPr>
        <w:t xml:space="preserve"> и</w:t>
      </w:r>
      <w:r w:rsidRPr="00B56099">
        <w:rPr>
          <w:rFonts w:ascii="Times New Roman" w:hAnsi="Times New Roman" w:cs="Times New Roman"/>
          <w:sz w:val="24"/>
          <w:szCs w:val="24"/>
          <w:lang w:val="ru-RU"/>
        </w:rPr>
        <w:t xml:space="preserve"> другим приоритетным категориям населения. Для некоторых профессий в течение определенного периода принимать меры, допускающие заниматься профессиональной деятельностью до получения соответствующего квалификационного аттестата, надлежащим образом использовать средства со специального счета, направленные на повышение профессиональных квалификаций. Усиливать меры поддержки в трудоустройстве лиц, испытывающих трудности в поиске работы, и особенно малоимущего трудоспособного населения, обеспечивая постоянную и своевременную ликвидацию безработицы в семьях с «нулевой» занятостью. </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Усиливать согласованность и взаимодействие макроэкономических установок.</w:t>
      </w:r>
      <w:r w:rsidRPr="00B56099">
        <w:rPr>
          <w:rFonts w:ascii="Times New Roman" w:hAnsi="Times New Roman" w:cs="Times New Roman"/>
          <w:sz w:val="24"/>
          <w:szCs w:val="24"/>
          <w:lang w:val="ru-RU"/>
        </w:rPr>
        <w:t xml:space="preserve"> Необходимо прилагать усилия к предварительному исследованию и резервированию политических</w:t>
      </w:r>
      <w:r w:rsidR="008C465E">
        <w:rPr>
          <w:rFonts w:ascii="Times New Roman" w:hAnsi="Times New Roman" w:cs="Times New Roman"/>
          <w:sz w:val="24"/>
          <w:szCs w:val="24"/>
          <w:lang w:val="ru-RU"/>
        </w:rPr>
        <w:t xml:space="preserve"> установок и</w:t>
      </w:r>
      <w:r w:rsidRPr="00B56099">
        <w:rPr>
          <w:rFonts w:ascii="Times New Roman" w:hAnsi="Times New Roman" w:cs="Times New Roman"/>
          <w:sz w:val="24"/>
          <w:szCs w:val="24"/>
          <w:lang w:val="ru-RU"/>
        </w:rPr>
        <w:t xml:space="preserve"> мер, содействовать достижению совокупного эффекта от </w:t>
      </w:r>
      <w:r w:rsidR="00BA550A" w:rsidRPr="00B56099">
        <w:rPr>
          <w:rFonts w:ascii="Times New Roman" w:hAnsi="Times New Roman" w:cs="Times New Roman"/>
          <w:sz w:val="24"/>
          <w:szCs w:val="24"/>
          <w:lang w:val="ru-RU"/>
        </w:rPr>
        <w:t xml:space="preserve">согласованного </w:t>
      </w:r>
      <w:r w:rsidR="008C465E">
        <w:rPr>
          <w:rFonts w:ascii="Times New Roman" w:hAnsi="Times New Roman" w:cs="Times New Roman"/>
          <w:sz w:val="24"/>
          <w:szCs w:val="24"/>
          <w:lang w:val="ru-RU"/>
        </w:rPr>
        <w:t>взаимо</w:t>
      </w:r>
      <w:r w:rsidR="00BA550A" w:rsidRPr="00B56099">
        <w:rPr>
          <w:rFonts w:ascii="Times New Roman" w:hAnsi="Times New Roman" w:cs="Times New Roman"/>
          <w:sz w:val="24"/>
          <w:szCs w:val="24"/>
          <w:lang w:val="ru-RU"/>
        </w:rPr>
        <w:t xml:space="preserve">действия </w:t>
      </w:r>
      <w:r w:rsidRPr="00B56099">
        <w:rPr>
          <w:rFonts w:ascii="Times New Roman" w:hAnsi="Times New Roman" w:cs="Times New Roman"/>
          <w:sz w:val="24"/>
          <w:szCs w:val="24"/>
          <w:lang w:val="ru-RU"/>
        </w:rPr>
        <w:t xml:space="preserve">финансовой, монетарной, </w:t>
      </w:r>
      <w:proofErr w:type="spellStart"/>
      <w:r w:rsidRPr="00B56099">
        <w:rPr>
          <w:rFonts w:ascii="Times New Roman" w:hAnsi="Times New Roman" w:cs="Times New Roman"/>
          <w:sz w:val="24"/>
          <w:szCs w:val="24"/>
          <w:lang w:val="ru-RU"/>
        </w:rPr>
        <w:t>трудоустройственной</w:t>
      </w:r>
      <w:proofErr w:type="spellEnd"/>
      <w:r w:rsidRPr="00B56099">
        <w:rPr>
          <w:rFonts w:ascii="Times New Roman" w:hAnsi="Times New Roman" w:cs="Times New Roman"/>
          <w:sz w:val="24"/>
          <w:szCs w:val="24"/>
          <w:lang w:val="ru-RU"/>
        </w:rPr>
        <w:t>, потребительской, инвестиционной, производственной и региональной политики. Следует неуклонно осуществлять стратегию расширения внутреннего спроса, в полной мере раскрывать потенциал сверхмасштабных рынков, выявлять базисную роль потребления и ключевую роль инвестиций. Наряду с этим направлять инвестиции в те сферы, которые способствуют одновременному увеличению спроса и предложения и формируют положительный мультипликативный эффект. Стимулировать стабильный рост внутреннего спроса. Производственная политика должна быть направлена на содействие высококачественному развитию обрабатывающей промышленности. При осуществлении этой политики необходимо сочетать ориентирующую роль правительства с рыночным механизмом, придерживаться принципа взаимного стимулирования независимости и самостоятельности, открытости и сотрудничества, всемерно способствовать повышению уровня базового потенциала производств и модернизации производственных цепочек. Следует укреплять фундаментальную позицию политики в области конкуренции, создавать институциональную среду, обеспечивающую справедливую конкуренцию, чтобы значительнее поднять оживленность рынка. Региональная политика должна быть нацелена на полное выявление сравнительных преимуществ всех регионов. Необходимо способствовать внедрению в жизнь важнейших стратегий регионального развития посредством реализации важнейших проектов и важнейших политических установок, ускоренными темпами формировать новые источники драйверов высококачественного развития всей страны.</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p>
    <w:p w:rsidR="00977C35" w:rsidRDefault="00977C35" w:rsidP="00977C35">
      <w:pPr>
        <w:adjustRightInd w:val="0"/>
        <w:snapToGrid w:val="0"/>
        <w:spacing w:line="300" w:lineRule="auto"/>
        <w:ind w:firstLine="420"/>
        <w:rPr>
          <w:rFonts w:ascii="Times New Roman" w:hAnsi="Times New Roman" w:cs="Times New Roman"/>
          <w:sz w:val="24"/>
          <w:szCs w:val="24"/>
          <w:lang w:val="ru-RU"/>
        </w:rPr>
      </w:pPr>
    </w:p>
    <w:p w:rsidR="00BA770D" w:rsidRDefault="00BA770D" w:rsidP="00977C35">
      <w:pPr>
        <w:adjustRightInd w:val="0"/>
        <w:snapToGrid w:val="0"/>
        <w:spacing w:line="300" w:lineRule="auto"/>
        <w:ind w:firstLine="420"/>
        <w:rPr>
          <w:rFonts w:ascii="Times New Roman" w:hAnsi="Times New Roman" w:cs="Times New Roman"/>
          <w:sz w:val="24"/>
          <w:szCs w:val="24"/>
          <w:lang w:val="ru-RU"/>
        </w:rPr>
      </w:pPr>
    </w:p>
    <w:p w:rsidR="00BA770D" w:rsidRDefault="00BA770D" w:rsidP="00977C35">
      <w:pPr>
        <w:adjustRightInd w:val="0"/>
        <w:snapToGrid w:val="0"/>
        <w:spacing w:line="300" w:lineRule="auto"/>
        <w:ind w:firstLine="420"/>
        <w:rPr>
          <w:rFonts w:ascii="Times New Roman" w:hAnsi="Times New Roman" w:cs="Times New Roman"/>
          <w:sz w:val="24"/>
          <w:szCs w:val="24"/>
          <w:lang w:val="ru-RU"/>
        </w:rPr>
      </w:pPr>
    </w:p>
    <w:p w:rsidR="00BA770D" w:rsidRPr="00B56099" w:rsidRDefault="00BA770D" w:rsidP="00977C35">
      <w:pPr>
        <w:adjustRightInd w:val="0"/>
        <w:snapToGrid w:val="0"/>
        <w:spacing w:line="300" w:lineRule="auto"/>
        <w:ind w:firstLine="420"/>
        <w:rPr>
          <w:rFonts w:ascii="Times New Roman" w:hAnsi="Times New Roman" w:cs="Times New Roman"/>
          <w:sz w:val="24"/>
          <w:szCs w:val="24"/>
          <w:lang w:val="ru-RU"/>
        </w:rPr>
      </w:pPr>
    </w:p>
    <w:p w:rsidR="00977C35" w:rsidRPr="00B56099" w:rsidRDefault="00977C35" w:rsidP="00977C35">
      <w:pPr>
        <w:adjustRightInd w:val="0"/>
        <w:snapToGrid w:val="0"/>
        <w:spacing w:line="300" w:lineRule="auto"/>
        <w:ind w:firstLine="420"/>
        <w:jc w:val="center"/>
        <w:rPr>
          <w:rFonts w:ascii="Times New Roman" w:hAnsi="Times New Roman" w:cs="Times New Roman"/>
          <w:b/>
          <w:sz w:val="24"/>
          <w:szCs w:val="24"/>
          <w:lang w:val="ru-RU"/>
        </w:rPr>
      </w:pPr>
      <w:r w:rsidRPr="0036664B">
        <w:rPr>
          <w:rFonts w:ascii="Times New Roman" w:hAnsi="Times New Roman" w:cs="Times New Roman"/>
          <w:b/>
          <w:sz w:val="24"/>
          <w:szCs w:val="24"/>
        </w:rPr>
        <w:fldChar w:fldCharType="begin"/>
      </w:r>
      <w:r w:rsidRPr="00B56099">
        <w:rPr>
          <w:rFonts w:ascii="Times New Roman" w:hAnsi="Times New Roman" w:cs="Times New Roman"/>
          <w:b/>
          <w:sz w:val="24"/>
          <w:szCs w:val="24"/>
          <w:lang w:val="ru-RU"/>
        </w:rPr>
        <w:instrText xml:space="preserve"> = 3 \* </w:instrText>
      </w:r>
      <w:r w:rsidRPr="00B56099">
        <w:rPr>
          <w:rFonts w:ascii="Times New Roman" w:hAnsi="Times New Roman" w:cs="Times New Roman"/>
          <w:b/>
          <w:sz w:val="24"/>
          <w:szCs w:val="24"/>
        </w:rPr>
        <w:instrText>ROMAN</w:instrText>
      </w:r>
      <w:r w:rsidRPr="00B56099">
        <w:rPr>
          <w:rFonts w:ascii="Times New Roman" w:hAnsi="Times New Roman" w:cs="Times New Roman"/>
          <w:b/>
          <w:sz w:val="24"/>
          <w:szCs w:val="24"/>
          <w:lang w:val="ru-RU"/>
        </w:rPr>
        <w:instrText xml:space="preserve"> </w:instrText>
      </w:r>
      <w:r w:rsidRPr="0036664B">
        <w:rPr>
          <w:rFonts w:ascii="Times New Roman" w:hAnsi="Times New Roman" w:cs="Times New Roman"/>
          <w:b/>
          <w:sz w:val="24"/>
          <w:szCs w:val="24"/>
        </w:rPr>
        <w:fldChar w:fldCharType="separate"/>
      </w:r>
      <w:r w:rsidRPr="00B56099">
        <w:rPr>
          <w:rFonts w:ascii="Times New Roman" w:hAnsi="Times New Roman" w:cs="Times New Roman"/>
          <w:b/>
          <w:sz w:val="24"/>
          <w:szCs w:val="24"/>
        </w:rPr>
        <w:t>III</w:t>
      </w:r>
      <w:r w:rsidRPr="0036664B">
        <w:rPr>
          <w:rFonts w:ascii="Times New Roman" w:hAnsi="Times New Roman" w:cs="Times New Roman"/>
          <w:b/>
          <w:sz w:val="24"/>
          <w:szCs w:val="24"/>
          <w:lang w:val="ru-RU"/>
        </w:rPr>
        <w:fldChar w:fldCharType="end"/>
      </w:r>
      <w:r w:rsidRPr="00B56099">
        <w:rPr>
          <w:rFonts w:ascii="Times New Roman" w:hAnsi="Times New Roman" w:cs="Times New Roman"/>
          <w:b/>
          <w:sz w:val="24"/>
          <w:szCs w:val="24"/>
          <w:lang w:val="ru-RU"/>
        </w:rPr>
        <w:t>. ОСНОВНЫЕ ЗАДАЧИ ПЛАНА ЭКОНОМИЧЕСКОГО</w:t>
      </w:r>
    </w:p>
    <w:p w:rsidR="00977C35" w:rsidRPr="00B56099" w:rsidRDefault="00977C35" w:rsidP="00977C35">
      <w:pPr>
        <w:adjustRightInd w:val="0"/>
        <w:snapToGrid w:val="0"/>
        <w:spacing w:line="300" w:lineRule="auto"/>
        <w:ind w:firstLine="420"/>
        <w:jc w:val="center"/>
        <w:rPr>
          <w:rFonts w:ascii="Times New Roman" w:hAnsi="Times New Roman" w:cs="Times New Roman"/>
          <w:b/>
          <w:sz w:val="24"/>
          <w:szCs w:val="24"/>
          <w:lang w:val="ru-RU"/>
        </w:rPr>
      </w:pPr>
      <w:r w:rsidRPr="00B56099">
        <w:rPr>
          <w:rFonts w:ascii="Times New Roman" w:hAnsi="Times New Roman" w:cs="Times New Roman"/>
          <w:b/>
          <w:sz w:val="24"/>
          <w:szCs w:val="24"/>
          <w:lang w:val="ru-RU"/>
        </w:rPr>
        <w:t>И СОЦИАЛЬНОГО РАЗВИТИЯ СТРАНЫ НА 2020 ГОД</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sz w:val="24"/>
          <w:szCs w:val="24"/>
          <w:lang w:val="ru-RU"/>
        </w:rPr>
        <w:t>В 2020 году следует по решениям и планам ЦК КПК и Госсовета в едином планировании стимулировать работу по профилактике и контролю эпидемии и по социально-экономическому развитию, направить усилия на выполнение работы в следующих девяти направлениях.</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1.</w:t>
      </w:r>
      <w:r w:rsidRPr="00B56099">
        <w:rPr>
          <w:rFonts w:ascii="Times New Roman" w:hAnsi="Times New Roman" w:cs="Times New Roman"/>
          <w:sz w:val="24"/>
          <w:szCs w:val="24"/>
          <w:lang w:val="ru-RU"/>
        </w:rPr>
        <w:t xml:space="preserve"> </w:t>
      </w:r>
      <w:r w:rsidRPr="00B56099">
        <w:rPr>
          <w:rFonts w:ascii="Times New Roman" w:hAnsi="Times New Roman" w:cs="Times New Roman"/>
          <w:b/>
          <w:sz w:val="24"/>
          <w:szCs w:val="24"/>
          <w:lang w:val="ru-RU"/>
        </w:rPr>
        <w:t xml:space="preserve">Продолжать закреплять и умножать промежуточные результаты, достигнутые в профилактике и контроле эпидемии, решительно предпринимать регулярные противоэпидемические меры. </w:t>
      </w:r>
      <w:r w:rsidRPr="00B56099">
        <w:rPr>
          <w:rFonts w:ascii="Times New Roman" w:hAnsi="Times New Roman" w:cs="Times New Roman"/>
          <w:sz w:val="24"/>
          <w:szCs w:val="24"/>
          <w:lang w:val="ru-RU"/>
        </w:rPr>
        <w:t>Придерживаясь генерального курса борьбы с эпидемией на «предотвращение завоза инфекции извне и ее рецидива внутри» своевременно предпринять целенаправленные и эффективные контрольно-профилактические меры, продолжать неотступно, основательно и тщательно выполнять работу по профилактике и контролю эпидемии.</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Во-первых, со всей решимостью закреплять достижения противоэпидемической работы внутри страны. </w:t>
      </w:r>
      <w:r w:rsidRPr="00B56099">
        <w:rPr>
          <w:rFonts w:ascii="Times New Roman" w:hAnsi="Times New Roman" w:cs="Times New Roman"/>
          <w:sz w:val="24"/>
          <w:szCs w:val="24"/>
          <w:lang w:val="ru-RU"/>
        </w:rPr>
        <w:t xml:space="preserve">Оздоровлять регулярный механизм по профилактике и контролю эпидемии, который характеризуется своевременным выявлением, быстрым реагированием, адресным контролем, эффективным лечением. Совершенствовать и своевременно запускать соответствующие предварительные планы, </w:t>
      </w:r>
      <w:r w:rsidR="00DE616F" w:rsidRPr="00B56099">
        <w:rPr>
          <w:rFonts w:ascii="Times New Roman" w:hAnsi="Times New Roman" w:cs="Times New Roman"/>
          <w:sz w:val="24"/>
          <w:szCs w:val="24"/>
          <w:lang w:val="ru-RU"/>
        </w:rPr>
        <w:t xml:space="preserve">принимать </w:t>
      </w:r>
      <w:bookmarkStart w:id="485" w:name="OLE_LINK180"/>
      <w:bookmarkStart w:id="486" w:name="OLE_LINK181"/>
      <w:r w:rsidR="00DE616F" w:rsidRPr="00B56099">
        <w:rPr>
          <w:rFonts w:ascii="Times New Roman" w:hAnsi="Times New Roman" w:cs="Times New Roman"/>
          <w:sz w:val="24"/>
          <w:szCs w:val="24"/>
          <w:lang w:val="ru-RU"/>
        </w:rPr>
        <w:t>научно обоснованные меры предупреждения</w:t>
      </w:r>
      <w:bookmarkEnd w:id="485"/>
      <w:bookmarkEnd w:id="486"/>
      <w:r w:rsidR="00DE616F" w:rsidRPr="00B56099">
        <w:rPr>
          <w:rFonts w:ascii="Times New Roman" w:hAnsi="Times New Roman" w:cs="Times New Roman"/>
          <w:sz w:val="24"/>
          <w:szCs w:val="24"/>
          <w:lang w:val="ru-RU"/>
        </w:rPr>
        <w:t xml:space="preserve">, </w:t>
      </w:r>
      <w:r w:rsidRPr="00B56099">
        <w:rPr>
          <w:rFonts w:ascii="Times New Roman" w:hAnsi="Times New Roman" w:cs="Times New Roman"/>
          <w:sz w:val="24"/>
          <w:szCs w:val="24"/>
          <w:lang w:val="ru-RU"/>
        </w:rPr>
        <w:t>чтобы</w:t>
      </w:r>
      <w:r w:rsidR="00DE616F" w:rsidRPr="00B56099">
        <w:rPr>
          <w:rFonts w:ascii="Times New Roman" w:hAnsi="Times New Roman" w:cs="Times New Roman"/>
          <w:sz w:val="24"/>
          <w:szCs w:val="24"/>
          <w:lang w:val="ru-RU"/>
        </w:rPr>
        <w:t xml:space="preserve"> </w:t>
      </w:r>
      <w:r w:rsidRPr="00B56099">
        <w:rPr>
          <w:rFonts w:ascii="Times New Roman" w:hAnsi="Times New Roman" w:cs="Times New Roman"/>
          <w:sz w:val="24"/>
          <w:szCs w:val="24"/>
          <w:lang w:val="ru-RU"/>
        </w:rPr>
        <w:t xml:space="preserve">восполнить все пробелы противоэпидемиологической работы. Необходимо с учетом всех аспектов сплести надежную сеть обороны в микрорайонах, в частности, наращивать контрольно-профилактический потенциал в контексте применения информационных и интеллектуальных технологий. Продолжать отдавать все силы работе по лечению пациентов с подтвержденным диагнозом и пациентов с подозрением на </w:t>
      </w:r>
      <w:proofErr w:type="spellStart"/>
      <w:r w:rsidRPr="00B56099">
        <w:rPr>
          <w:rFonts w:ascii="Times New Roman" w:hAnsi="Times New Roman" w:cs="Times New Roman"/>
          <w:sz w:val="24"/>
          <w:szCs w:val="24"/>
          <w:lang w:val="ru-RU"/>
        </w:rPr>
        <w:t>коронавирусную</w:t>
      </w:r>
      <w:proofErr w:type="spellEnd"/>
      <w:r w:rsidRPr="00B56099">
        <w:rPr>
          <w:rFonts w:ascii="Times New Roman" w:hAnsi="Times New Roman" w:cs="Times New Roman"/>
          <w:sz w:val="24"/>
          <w:szCs w:val="24"/>
          <w:lang w:val="ru-RU"/>
        </w:rPr>
        <w:t xml:space="preserve"> инфекцию, продолжать оказывать активную психологическую помощь выздоровевшим пациентам</w:t>
      </w:r>
      <w:r w:rsidR="0023202D" w:rsidRPr="00B56099">
        <w:rPr>
          <w:rFonts w:ascii="Times New Roman" w:hAnsi="Times New Roman" w:cs="Times New Roman"/>
          <w:sz w:val="24"/>
          <w:szCs w:val="24"/>
          <w:lang w:val="ru-RU"/>
        </w:rPr>
        <w:t xml:space="preserve">, </w:t>
      </w:r>
      <w:r w:rsidRPr="00B56099">
        <w:rPr>
          <w:rFonts w:ascii="Times New Roman" w:hAnsi="Times New Roman" w:cs="Times New Roman"/>
          <w:sz w:val="24"/>
          <w:szCs w:val="24"/>
          <w:lang w:val="ru-RU"/>
        </w:rPr>
        <w:t>людям, помещенным под карантин</w:t>
      </w:r>
      <w:r w:rsidR="0023202D" w:rsidRPr="00B56099">
        <w:rPr>
          <w:rFonts w:ascii="Times New Roman" w:hAnsi="Times New Roman" w:cs="Times New Roman"/>
          <w:sz w:val="24"/>
          <w:szCs w:val="24"/>
          <w:lang w:val="ru-RU"/>
        </w:rPr>
        <w:t xml:space="preserve">, и </w:t>
      </w:r>
      <w:r w:rsidR="0023202D" w:rsidRPr="0036664B">
        <w:rPr>
          <w:rFonts w:ascii="Times New Roman" w:hAnsi="Times New Roman" w:cs="Times New Roman"/>
          <w:sz w:val="24"/>
          <w:szCs w:val="24"/>
          <w:lang w:val="ru-RU"/>
        </w:rPr>
        <w:t xml:space="preserve">медицинским работникам </w:t>
      </w:r>
      <w:bookmarkStart w:id="487" w:name="OLE_LINK182"/>
      <w:bookmarkStart w:id="488" w:name="OLE_LINK183"/>
      <w:r w:rsidR="0023202D" w:rsidRPr="0036664B">
        <w:rPr>
          <w:rFonts w:ascii="Times New Roman" w:hAnsi="Times New Roman" w:cs="Times New Roman"/>
          <w:sz w:val="24"/>
          <w:szCs w:val="24"/>
          <w:lang w:val="ru-RU"/>
        </w:rPr>
        <w:t>на переднем крае</w:t>
      </w:r>
      <w:r w:rsidR="00AF62A1" w:rsidRPr="00B56099">
        <w:rPr>
          <w:rFonts w:ascii="Times New Roman" w:hAnsi="Times New Roman" w:cs="Times New Roman"/>
          <w:sz w:val="24"/>
          <w:szCs w:val="24"/>
          <w:lang w:val="ru-RU"/>
        </w:rPr>
        <w:t xml:space="preserve"> </w:t>
      </w:r>
      <w:bookmarkEnd w:id="487"/>
      <w:bookmarkEnd w:id="488"/>
      <w:r w:rsidR="00AF62A1" w:rsidRPr="00B56099">
        <w:rPr>
          <w:rFonts w:ascii="Times New Roman" w:hAnsi="Times New Roman" w:cs="Times New Roman"/>
          <w:sz w:val="24"/>
          <w:szCs w:val="24"/>
          <w:lang w:val="ru-RU"/>
        </w:rPr>
        <w:t>борьбы</w:t>
      </w:r>
      <w:r w:rsidR="004B4E16">
        <w:rPr>
          <w:rFonts w:ascii="Times New Roman" w:hAnsi="Times New Roman" w:cs="Times New Roman"/>
          <w:sz w:val="24"/>
          <w:szCs w:val="24"/>
          <w:lang w:val="ru-RU"/>
        </w:rPr>
        <w:t xml:space="preserve"> с эпидемией</w:t>
      </w:r>
      <w:r w:rsidRPr="00B56099">
        <w:rPr>
          <w:rFonts w:ascii="Times New Roman" w:hAnsi="Times New Roman" w:cs="Times New Roman"/>
          <w:sz w:val="24"/>
          <w:szCs w:val="24"/>
          <w:lang w:val="ru-RU"/>
        </w:rPr>
        <w:t>. Ускор</w:t>
      </w:r>
      <w:r w:rsidR="004B4E16">
        <w:rPr>
          <w:rFonts w:ascii="Times New Roman" w:hAnsi="Times New Roman" w:cs="Times New Roman"/>
          <w:sz w:val="24"/>
          <w:szCs w:val="24"/>
          <w:lang w:val="ru-RU"/>
        </w:rPr>
        <w:t>я</w:t>
      </w:r>
      <w:r w:rsidRPr="00B56099">
        <w:rPr>
          <w:rFonts w:ascii="Times New Roman" w:hAnsi="Times New Roman" w:cs="Times New Roman"/>
          <w:sz w:val="24"/>
          <w:szCs w:val="24"/>
          <w:lang w:val="ru-RU"/>
        </w:rPr>
        <w:t xml:space="preserve">ть разработку вакцин. </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Во-вторых, усиливать и совершенствовать меры по предотвращению завоза инфекции из-за рубежа. </w:t>
      </w:r>
      <w:r w:rsidRPr="00B56099">
        <w:rPr>
          <w:rFonts w:ascii="Times New Roman" w:hAnsi="Times New Roman" w:cs="Times New Roman"/>
          <w:sz w:val="24"/>
          <w:szCs w:val="24"/>
          <w:lang w:val="ru-RU"/>
        </w:rPr>
        <w:t xml:space="preserve">Как и прежде больше заботиться о гражданах КНР за рубежом. Твердо держать линию обороны на пограничных пропускных пунктах, оптимизировать размещение медицинских сил и ресурсов, поддерживать строительство инфраструктурных объектов общественного здравоохранения в пограничных районах, наращивать потенциал осуществления карантинного контроля и тестирования на </w:t>
      </w:r>
      <w:r w:rsidRPr="00B56099">
        <w:rPr>
          <w:rFonts w:ascii="Times New Roman" w:eastAsia="PMingLiU" w:hAnsi="Times New Roman" w:cs="Times New Roman"/>
          <w:sz w:val="24"/>
          <w:szCs w:val="24"/>
          <w:lang w:val="ru-RU" w:eastAsia="zh-TW"/>
        </w:rPr>
        <w:t>COVID-19</w:t>
      </w:r>
      <w:r w:rsidRPr="00B56099">
        <w:rPr>
          <w:rFonts w:ascii="Times New Roman" w:hAnsi="Times New Roman" w:cs="Times New Roman"/>
          <w:sz w:val="24"/>
          <w:szCs w:val="24"/>
          <w:lang w:val="ru-RU"/>
        </w:rPr>
        <w:t>, обеспечивать быстрое и точное определение источников риска и контроль над ним. Улучшать предоставление услуг и обеспечение безопасности лиц, помещенных под централизованный карантин, как следует выполнять работу по мониторингу состояния здоровья и проявлять гуманную заботу о них.</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В-третьих, всесторонне содействовать международному противоэпидемическому сотрудничеству. </w:t>
      </w:r>
      <w:r w:rsidRPr="00B56099">
        <w:rPr>
          <w:rFonts w:ascii="Times New Roman" w:hAnsi="Times New Roman" w:cs="Times New Roman"/>
          <w:sz w:val="24"/>
          <w:szCs w:val="24"/>
          <w:lang w:val="ru-RU"/>
        </w:rPr>
        <w:t xml:space="preserve">Нужно укреплять обмены и сотрудничество со Всемирной организацией здравоохранения, изучать возможность формирования региональных механизмов экстренной связи в области общественного здравоохранения, продолжать оказывать посильную помощь соответствующим странам, стимулировать строительство «здорового Шелкового пути», в той или иной форме вносить свой вклад в международное противоэпидемическое сотрудничество. Необходимо осуществлять строгий контроль над качеством экспортных противоэпидемических материальных средств. Активизируя международное сотрудничество в области научных исследований, стремиться к скорейшему достижению прорывов в разработке эффективных лекарственных препаратов и вакцин против </w:t>
      </w:r>
      <w:proofErr w:type="spellStart"/>
      <w:r w:rsidRPr="00B56099">
        <w:rPr>
          <w:rFonts w:ascii="Times New Roman" w:hAnsi="Times New Roman" w:cs="Times New Roman"/>
          <w:sz w:val="24"/>
          <w:szCs w:val="24"/>
          <w:lang w:val="ru-RU"/>
        </w:rPr>
        <w:t>коронавируса</w:t>
      </w:r>
      <w:proofErr w:type="spellEnd"/>
      <w:r w:rsidRPr="00B56099">
        <w:rPr>
          <w:rFonts w:ascii="Times New Roman" w:hAnsi="Times New Roman" w:cs="Times New Roman"/>
          <w:sz w:val="24"/>
          <w:szCs w:val="24"/>
          <w:lang w:val="ru-RU"/>
        </w:rPr>
        <w:t>.</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2. Решительно и добросовестно выполнить «три сложнейшие задачи», обеспечить исполнение в срок всех намеченных целей и задач.</w:t>
      </w:r>
      <w:r w:rsidRPr="00B56099">
        <w:rPr>
          <w:rFonts w:ascii="Times New Roman" w:hAnsi="Times New Roman" w:cs="Times New Roman"/>
          <w:sz w:val="24"/>
          <w:szCs w:val="24"/>
          <w:lang w:val="ru-RU"/>
        </w:rPr>
        <w:t xml:space="preserve"> Необходимо обеспечить полное выполнение задачи интенсивной ликвидации бедности в назначенное время, выполнение установленных целей на промежуточном этапе интенсивного предотвращения и устранения загрязнения, недопущение возникновения системных финансовых рисков.</w:t>
      </w:r>
    </w:p>
    <w:p w:rsidR="00EE08CA" w:rsidRPr="00B56099" w:rsidRDefault="00977C35" w:rsidP="0036664B">
      <w:pPr>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Во-первых, завоевать окончательную победу в решающей и интенсивной борьбе с бедностью.</w:t>
      </w:r>
      <w:r w:rsidRPr="00B56099">
        <w:rPr>
          <w:rFonts w:ascii="Times New Roman" w:hAnsi="Times New Roman" w:cs="Times New Roman"/>
          <w:sz w:val="24"/>
          <w:szCs w:val="24"/>
          <w:lang w:val="ru-RU"/>
        </w:rPr>
        <w:t xml:space="preserve"> Необходимо добросовестно претворять в жизнь рабочий механизм, предполагающий единое планирование со стороны Центра, общую ответственность на провинциальном уровне, ответственность за конкретную реализацию на городском и уездном уровнях. Продолжать сосредоточивать внимание на «трех районах и трех округах», а также других чрезвычайно бедных районах, осуществлять во всех слаборазвитых уездах и деревнях, не снявших с себя «ярлык бедности», четкий контроль над ходом работы, обеспечить, чтобы все малообеспеченные категории сельского населения по действующим критериям избавились от нищеты, а все слаборазвитые уезды преодолели черту бедности. Наращивать динамику борьбы с бедностью путем увеличения занятости, в первую очередь организовать работу по оказанию помощи малоимущему трудоспособному населению в возвращении в города для возобновления работы или поиска заработков. Ускорять запуск новых проектов по интенсивной ликвидации бедности и возобновление приостановленных проектов, поощрять предприятия на увеличение приема на работу жителей бедных районов, особенно лиц из малоимущих семей, состоящих на учете. Поддерживать лидирующие предприятия и цехи, ориентированные на оказание помощи нуждающимся, в приеме на работу местной рабочей силы. Всесторонне развертывать работу по ликвидации нищеты за счет потребления, эффективно организовать стыковку производства и сбыта, надлежащим образом преодолевать трудности реализации сельхозпродукции в бедных районах из-за эпидемии или по другим причинам. Усиливать динамику искоренения нищеты за счет развития производств, эффективно использовать денежные средства на поддержку развития производств и политику предоставления </w:t>
      </w:r>
      <w:proofErr w:type="spellStart"/>
      <w:r w:rsidRPr="00B56099">
        <w:rPr>
          <w:rFonts w:ascii="Times New Roman" w:hAnsi="Times New Roman" w:cs="Times New Roman"/>
          <w:sz w:val="24"/>
          <w:szCs w:val="24"/>
          <w:lang w:val="ru-RU"/>
        </w:rPr>
        <w:t>микрокредитов</w:t>
      </w:r>
      <w:proofErr w:type="spellEnd"/>
      <w:r w:rsidRPr="00B56099">
        <w:rPr>
          <w:rFonts w:ascii="Times New Roman" w:hAnsi="Times New Roman" w:cs="Times New Roman"/>
          <w:sz w:val="24"/>
          <w:szCs w:val="24"/>
          <w:lang w:val="ru-RU"/>
        </w:rPr>
        <w:t xml:space="preserve"> для ликвидации бедности. В текущем году местные власти могут в соответствии со своими конкретными условиями регулировать и оптимизировать политику, связанную с целевыми бюджетными средствами на борьбу с бедностью, наращивать динамику премирования и субсидирования проектов по ликвидации бедности посредством развития производств. Ускорять процесс запуска новых и возобновления приостановленных проектов по переселению населения из бедных в более обеспеченные районы и строительству объектов обеспечения сельских жителей безопасной питьевой водой. Эти объекты являются последними проектами в деле окончательного завершения ликвидации бедности, необходимо обеспечить выполнение этой работы в первом полугодии. При этом следует детализировать и реализовать последующие меры поддержки лиц, переселенных из бедных в более обеспеченные районы, укреплять слабые места, связанные с нехваткой комплектующих образовательных и медицинских объектов в крупных пунктах по устройству переселенцев.</w:t>
      </w:r>
      <w:r w:rsidR="00F55ABA">
        <w:rPr>
          <w:rFonts w:ascii="Times New Roman" w:hAnsi="Times New Roman" w:cs="Times New Roman"/>
          <w:sz w:val="24"/>
          <w:szCs w:val="24"/>
          <w:lang w:val="ru-RU"/>
        </w:rPr>
        <w:t xml:space="preserve"> Усиливать строительство</w:t>
      </w:r>
      <w:r w:rsidR="00F55ABA" w:rsidRPr="003028B4">
        <w:rPr>
          <w:rFonts w:ascii="Times New Roman" w:hAnsi="Times New Roman" w:cs="Times New Roman"/>
          <w:sz w:val="24"/>
          <w:szCs w:val="24"/>
          <w:lang w:val="ru-RU"/>
        </w:rPr>
        <w:t xml:space="preserve"> инфраструкт</w:t>
      </w:r>
      <w:r w:rsidR="00F55ABA">
        <w:rPr>
          <w:rFonts w:ascii="Times New Roman" w:hAnsi="Times New Roman" w:cs="Times New Roman"/>
          <w:sz w:val="24"/>
          <w:szCs w:val="24"/>
          <w:lang w:val="ru-RU"/>
        </w:rPr>
        <w:t xml:space="preserve">уры общественного обслуживания </w:t>
      </w:r>
      <w:bookmarkStart w:id="489" w:name="OLE_LINK720"/>
      <w:bookmarkStart w:id="490" w:name="OLE_LINK721"/>
      <w:r w:rsidR="00F55ABA">
        <w:rPr>
          <w:rFonts w:ascii="Times New Roman" w:hAnsi="Times New Roman" w:cs="Times New Roman"/>
          <w:sz w:val="24"/>
          <w:szCs w:val="24"/>
          <w:lang w:val="ru-RU"/>
        </w:rPr>
        <w:t>в бедных районах.</w:t>
      </w:r>
      <w:bookmarkEnd w:id="489"/>
      <w:bookmarkEnd w:id="490"/>
      <w:r w:rsidR="00F55ABA" w:rsidRPr="00F55ABA">
        <w:rPr>
          <w:rFonts w:ascii="Times New Roman" w:hAnsi="Times New Roman" w:cs="Times New Roman"/>
          <w:sz w:val="24"/>
          <w:szCs w:val="24"/>
          <w:lang w:val="ru-RU"/>
        </w:rPr>
        <w:t xml:space="preserve"> </w:t>
      </w:r>
      <w:r w:rsidR="00F55ABA">
        <w:rPr>
          <w:rFonts w:ascii="Times New Roman" w:hAnsi="Times New Roman" w:cs="Times New Roman"/>
          <w:sz w:val="24"/>
          <w:szCs w:val="24"/>
          <w:lang w:val="ru-RU"/>
        </w:rPr>
        <w:t>Всесторонне вести интенсивную</w:t>
      </w:r>
      <w:r w:rsidR="00F55ABA" w:rsidRPr="003028B4">
        <w:rPr>
          <w:rFonts w:ascii="Times New Roman" w:hAnsi="Times New Roman" w:cs="Times New Roman"/>
          <w:sz w:val="24"/>
          <w:szCs w:val="24"/>
          <w:lang w:val="ru-RU"/>
        </w:rPr>
        <w:t xml:space="preserve"> борьбу с бедно</w:t>
      </w:r>
      <w:r w:rsidR="00F55ABA">
        <w:rPr>
          <w:rFonts w:ascii="Times New Roman" w:hAnsi="Times New Roman" w:cs="Times New Roman"/>
          <w:sz w:val="24"/>
          <w:szCs w:val="24"/>
          <w:lang w:val="ru-RU"/>
        </w:rPr>
        <w:t>стью путем развития образования, закреплять результаты работы по контролю над процентом бросивших учебное заведение раньше срока образования и обеспечению должного охвата учащихся обязательным образованием.</w:t>
      </w:r>
      <w:r w:rsidRPr="00B56099">
        <w:rPr>
          <w:rFonts w:ascii="Times New Roman" w:hAnsi="Times New Roman" w:cs="Times New Roman"/>
          <w:sz w:val="24"/>
          <w:szCs w:val="24"/>
          <w:lang w:val="ru-RU"/>
        </w:rPr>
        <w:t xml:space="preserve"> Продолжать содействовать реконструкции сельских аварийных домов, выполнить намеченную задачу по гарантированию малообеспеченному населению безопасности жилья. Увеличивать виды строительных работ, сферу реализации и число участников в рамках политики организации оплачиваемых работ вместо выдачи пособий. Налаживать работу по оказанию помощи тем, кто из-за эпидемии попал за черту бедности или вернулся к положению нищеты, гарантировать отсутствие негативного влияния на основные условия их жизни. Важно увеличивать меры по предоставлению минимальных социальных гарантий особым категориям малообеспеченного населения, потерявшим трудоспособность, предоставлять гарантии всем тем, кто подлежит соцобеспечению. Следует углублять работу по оказанию целенаправленной помощи в искоренении нищеты в специально намеченных районах. Поддерживать работу по интенсивной ликвидации бедности в бывших революционных опорных базах, стимулировать их подъем и развитие.</w:t>
      </w:r>
      <w:r w:rsidR="00EE267C">
        <w:rPr>
          <w:rFonts w:ascii="Times New Roman" w:hAnsi="Times New Roman" w:cs="Times New Roman"/>
          <w:sz w:val="24"/>
          <w:szCs w:val="24"/>
          <w:lang w:val="ru-RU"/>
        </w:rPr>
        <w:t xml:space="preserve"> Продолжать осуществлять основные политические меры поддержки уездов, снявших с себя </w:t>
      </w:r>
      <w:bookmarkStart w:id="491" w:name="OLE_LINK190"/>
      <w:bookmarkStart w:id="492" w:name="OLE_LINK191"/>
      <w:r w:rsidR="00EE267C">
        <w:rPr>
          <w:rFonts w:ascii="Times New Roman" w:hAnsi="Times New Roman" w:cs="Times New Roman"/>
          <w:sz w:val="24"/>
          <w:szCs w:val="24"/>
          <w:lang w:val="ru-RU"/>
        </w:rPr>
        <w:t>«ярлык бедности</w:t>
      </w:r>
      <w:bookmarkEnd w:id="491"/>
      <w:bookmarkEnd w:id="492"/>
      <w:r w:rsidR="00EE267C">
        <w:rPr>
          <w:rFonts w:ascii="Times New Roman" w:hAnsi="Times New Roman" w:cs="Times New Roman"/>
          <w:sz w:val="24"/>
          <w:szCs w:val="24"/>
          <w:lang w:val="ru-RU"/>
        </w:rPr>
        <w:t>».</w:t>
      </w:r>
      <w:r w:rsidRPr="00B56099">
        <w:rPr>
          <w:rFonts w:ascii="Times New Roman" w:hAnsi="Times New Roman" w:cs="Times New Roman"/>
          <w:sz w:val="24"/>
          <w:szCs w:val="24"/>
          <w:lang w:val="ru-RU"/>
        </w:rPr>
        <w:t xml:space="preserve"> Изучать возможность создания постоянно действующего механизма ликвидации относительной бедности.</w:t>
      </w:r>
    </w:p>
    <w:p w:rsidR="00977C35" w:rsidRPr="00B56099" w:rsidRDefault="00977C35" w:rsidP="0036664B">
      <w:pPr>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Во-вторых, последовательно усиливать работу по предотвращению и устранению загрязнения.</w:t>
      </w:r>
      <w:r w:rsidRPr="00B56099">
        <w:rPr>
          <w:rFonts w:ascii="Times New Roman" w:hAnsi="Times New Roman" w:cs="Times New Roman"/>
          <w:sz w:val="24"/>
          <w:szCs w:val="24"/>
          <w:lang w:val="ru-RU"/>
        </w:rPr>
        <w:t xml:space="preserve"> Необходимо сохранять неизменность направления и интенсивности работы, основательно предупреждать и контролировать источники загрязнения, содействовать последовательному улучшению качества экологии, ускорять создание современной системы оздоровления окружающей среды. Закреплять достижения борьбы за синеву неба, изумрудные воды и чистую землю. Планомерно стимулировать создание постоянно действующего механизма внедрения экологически чистого отопления в северной части Китая в зимний период. Расширять масштабы реконструкции металлургической отрасли с целью минимизации выбросов загрязняющих веществ, </w:t>
      </w:r>
      <w:bookmarkStart w:id="493" w:name="OLE_LINK538"/>
      <w:bookmarkStart w:id="494" w:name="OLE_LINK539"/>
      <w:r w:rsidRPr="00B56099">
        <w:rPr>
          <w:rFonts w:ascii="Times New Roman" w:hAnsi="Times New Roman" w:cs="Times New Roman"/>
          <w:sz w:val="24"/>
          <w:szCs w:val="24"/>
          <w:lang w:val="ru-RU"/>
        </w:rPr>
        <w:t xml:space="preserve">активизировать борьбу </w:t>
      </w:r>
      <w:bookmarkEnd w:id="493"/>
      <w:bookmarkEnd w:id="494"/>
      <w:r w:rsidRPr="00B56099">
        <w:rPr>
          <w:rFonts w:ascii="Times New Roman" w:hAnsi="Times New Roman" w:cs="Times New Roman"/>
          <w:sz w:val="24"/>
          <w:szCs w:val="24"/>
          <w:lang w:val="ru-RU"/>
        </w:rPr>
        <w:t xml:space="preserve">с загрязнением атмосферы выхлопными газами дизельных грузовиков, усиливать работу </w:t>
      </w:r>
      <w:r w:rsidRPr="00B56099">
        <w:rPr>
          <w:rFonts w:ascii="Times New Roman" w:hAnsi="Times New Roman" w:cs="Times New Roman"/>
          <w:bCs/>
          <w:iCs/>
          <w:sz w:val="24"/>
          <w:szCs w:val="24"/>
          <w:lang w:val="ru-RU"/>
        </w:rPr>
        <w:t>по прокладке железнодорожных подъездных путей,</w:t>
      </w:r>
      <w:r w:rsidRPr="00B56099">
        <w:rPr>
          <w:rFonts w:ascii="Times New Roman" w:hAnsi="Times New Roman" w:cs="Times New Roman"/>
          <w:sz w:val="24"/>
          <w:szCs w:val="24"/>
          <w:lang w:val="ru-RU"/>
        </w:rPr>
        <w:t xml:space="preserve"> последовательно стимулировать переход грузопотоков с автомобильного на железнодорожный транспорт. Важно обеспечивать полную реализацию целей, поставленных в 13-й пятилетней программе и касающихся доли дней с «хорошим» и «удовлетворительным» качеством атмосферного воздуха в городах уровня окружного и выше. Значительнее усиливать работу в таких сферах, как очистка городских и поселковых сточных вод, устранение черных зловонных водоемов в городах, комплексное упорядочение морских акваторий в </w:t>
      </w:r>
      <w:proofErr w:type="spellStart"/>
      <w:r w:rsidRPr="00B56099">
        <w:rPr>
          <w:rFonts w:ascii="Times New Roman" w:hAnsi="Times New Roman" w:cs="Times New Roman"/>
          <w:sz w:val="24"/>
          <w:szCs w:val="24"/>
          <w:lang w:val="ru-RU"/>
        </w:rPr>
        <w:t>Бохайском</w:t>
      </w:r>
      <w:proofErr w:type="spellEnd"/>
      <w:r w:rsidRPr="00B56099">
        <w:rPr>
          <w:rFonts w:ascii="Times New Roman" w:hAnsi="Times New Roman" w:cs="Times New Roman"/>
          <w:sz w:val="24"/>
          <w:szCs w:val="24"/>
          <w:lang w:val="ru-RU"/>
        </w:rPr>
        <w:t xml:space="preserve"> заливе, борьба с загрязнением в сельском хозяйстве и на селе, охрана источников воды. Содействовать реализации ряда важнейших программ защиты экологии и охраны окружающей среды в бассейнах рек Янцзы и Хуанхэ. Основательно продвигать работу по предотвращению и устранению загрязнения почвы, способствовать безопасному использованию загрязненных пахотных земель и других загрязненных земельных участков. Составлять Специальный план реализации важнейших проектов по охране и восстановлению ключевых экологических систем по всей стране, совершенствовать институт кураторов экологического состояния рек и озер</w:t>
      </w:r>
      <w:r w:rsidR="00864B0C">
        <w:rPr>
          <w:rFonts w:ascii="Times New Roman" w:hAnsi="Times New Roman" w:cs="Times New Roman"/>
          <w:sz w:val="24"/>
          <w:szCs w:val="24"/>
          <w:lang w:val="ru-RU"/>
        </w:rPr>
        <w:t xml:space="preserve">, </w:t>
      </w:r>
      <w:r w:rsidR="00864B0C">
        <w:rPr>
          <w:rFonts w:ascii="Times New Roman" w:hAnsi="Times New Roman" w:cs="Times New Roman"/>
          <w:bCs/>
          <w:sz w:val="24"/>
          <w:szCs w:val="24"/>
          <w:lang w:val="ru-RU"/>
        </w:rPr>
        <w:t xml:space="preserve">форсировать реализацию </w:t>
      </w:r>
      <w:r w:rsidR="00864B0C" w:rsidRPr="00762379">
        <w:rPr>
          <w:rFonts w:ascii="Times New Roman" w:hAnsi="Times New Roman" w:cs="Times New Roman"/>
          <w:bCs/>
          <w:sz w:val="24"/>
          <w:szCs w:val="24"/>
          <w:lang w:val="ru-RU"/>
        </w:rPr>
        <w:t>институт</w:t>
      </w:r>
      <w:r w:rsidR="00864B0C">
        <w:rPr>
          <w:rFonts w:ascii="Times New Roman" w:hAnsi="Times New Roman" w:cs="Times New Roman"/>
          <w:bCs/>
          <w:sz w:val="24"/>
          <w:szCs w:val="24"/>
          <w:lang w:val="ru-RU"/>
        </w:rPr>
        <w:t>а</w:t>
      </w:r>
      <w:r w:rsidR="00864B0C" w:rsidRPr="00762379">
        <w:rPr>
          <w:rFonts w:ascii="Times New Roman" w:hAnsi="Times New Roman" w:cs="Times New Roman"/>
          <w:bCs/>
          <w:sz w:val="24"/>
          <w:szCs w:val="24"/>
          <w:lang w:val="ru-RU"/>
        </w:rPr>
        <w:t xml:space="preserve"> куратор</w:t>
      </w:r>
      <w:r w:rsidR="00864B0C">
        <w:rPr>
          <w:rFonts w:ascii="Times New Roman" w:hAnsi="Times New Roman" w:cs="Times New Roman"/>
          <w:bCs/>
          <w:sz w:val="24"/>
          <w:szCs w:val="24"/>
          <w:lang w:val="ru-RU"/>
        </w:rPr>
        <w:t>ов</w:t>
      </w:r>
      <w:r w:rsidR="00864B0C" w:rsidRPr="00762379">
        <w:rPr>
          <w:rFonts w:ascii="Times New Roman" w:hAnsi="Times New Roman" w:cs="Times New Roman"/>
          <w:bCs/>
          <w:sz w:val="24"/>
          <w:szCs w:val="24"/>
          <w:lang w:val="ru-RU"/>
        </w:rPr>
        <w:t xml:space="preserve"> эколо</w:t>
      </w:r>
      <w:r w:rsidR="00864B0C">
        <w:rPr>
          <w:rFonts w:ascii="Times New Roman" w:hAnsi="Times New Roman" w:cs="Times New Roman"/>
          <w:bCs/>
          <w:sz w:val="24"/>
          <w:szCs w:val="24"/>
          <w:lang w:val="ru-RU"/>
        </w:rPr>
        <w:t>гического состояния лесов</w:t>
      </w:r>
      <w:r w:rsidRPr="00B56099">
        <w:rPr>
          <w:rFonts w:ascii="Times New Roman" w:hAnsi="Times New Roman" w:cs="Times New Roman"/>
          <w:sz w:val="24"/>
          <w:szCs w:val="24"/>
          <w:lang w:val="ru-RU"/>
        </w:rPr>
        <w:t>. Непрерывно стимулировать системное экологическое упорядочение горных районов, речной и озерной среды, лесных территорий, пахотных земель и степных покровов, вести комплексную борьбу с перерасходом грунтовых вод.</w:t>
      </w:r>
      <w:r w:rsidR="00EB45A3">
        <w:rPr>
          <w:rFonts w:ascii="Times New Roman" w:hAnsi="Times New Roman" w:cs="Times New Roman"/>
          <w:sz w:val="24"/>
          <w:szCs w:val="24"/>
          <w:lang w:val="ru-RU"/>
        </w:rPr>
        <w:t xml:space="preserve"> Снизить </w:t>
      </w:r>
      <w:r w:rsidR="00EB45A3" w:rsidRPr="00561FB8">
        <w:rPr>
          <w:rFonts w:ascii="Times New Roman" w:hAnsi="Times New Roman" w:cs="Times New Roman"/>
          <w:sz w:val="24"/>
          <w:szCs w:val="24"/>
          <w:lang w:val="ru-RU"/>
        </w:rPr>
        <w:t>расход воды на каждые 1</w:t>
      </w:r>
      <w:r w:rsidR="00EB45A3">
        <w:rPr>
          <w:rFonts w:ascii="Times New Roman" w:hAnsi="Times New Roman" w:cs="Times New Roman"/>
          <w:sz w:val="24"/>
          <w:szCs w:val="24"/>
          <w:lang w:val="ru-RU"/>
        </w:rPr>
        <w:t xml:space="preserve">0 тыс. юаней ВВП на </w:t>
      </w:r>
      <w:r w:rsidR="00EB45A3">
        <w:rPr>
          <w:rFonts w:ascii="Times New Roman" w:hAnsi="Times New Roman" w:cs="Times New Roman" w:hint="eastAsia"/>
          <w:sz w:val="24"/>
          <w:szCs w:val="24"/>
          <w:lang w:val="ru-RU"/>
        </w:rPr>
        <w:t>1</w:t>
      </w:r>
      <w:r w:rsidR="00EB45A3">
        <w:rPr>
          <w:rFonts w:ascii="Times New Roman" w:hAnsi="Times New Roman" w:cs="Times New Roman"/>
          <w:sz w:val="24"/>
          <w:szCs w:val="24"/>
          <w:lang w:val="ru-RU"/>
        </w:rPr>
        <w:t>,</w:t>
      </w:r>
      <w:r w:rsidR="00EB45A3">
        <w:rPr>
          <w:rFonts w:ascii="Times New Roman" w:hAnsi="Times New Roman" w:cs="Times New Roman" w:hint="eastAsia"/>
          <w:sz w:val="24"/>
          <w:szCs w:val="24"/>
          <w:lang w:val="ru-RU"/>
        </w:rPr>
        <w:t>2</w:t>
      </w:r>
      <w:r w:rsidR="00EB45A3">
        <w:rPr>
          <w:rFonts w:ascii="Times New Roman" w:hAnsi="Times New Roman" w:cs="Times New Roman"/>
          <w:sz w:val="24"/>
          <w:szCs w:val="24"/>
          <w:lang w:val="ru-RU"/>
        </w:rPr>
        <w:t>%.</w:t>
      </w:r>
      <w:r w:rsidRPr="00B56099">
        <w:rPr>
          <w:rFonts w:ascii="Times New Roman" w:hAnsi="Times New Roman" w:cs="Times New Roman"/>
          <w:sz w:val="24"/>
          <w:szCs w:val="24"/>
          <w:lang w:val="ru-RU"/>
        </w:rPr>
        <w:t xml:space="preserve"> Усиливать контроль и управление в сфере защиты экологии, стимулировать совершенствование системы стандартов надзора за «красной чертой» этой сферы и сопровождающихся политических мер. Оздоровлять механизм компенсации природоохранных затрат, разрабатывать Правила компенсации за защиту экологии, продвигать пилотные проекты по комплексной экологической компенсации. Углублять работу по созданию государственных пилотных зон экологической цивилизации. Активно реагировать на климатические изменения, ускорять формирование всекитайского рынка торговли квотами на выбросы углерода. Развивать «зеленые» производства, публиковать Перечень «зеленых» технологий, рекомендуемых для внедрения, поддерживать практику</w:t>
      </w:r>
      <w:r w:rsidRPr="00B56099">
        <w:rPr>
          <w:rFonts w:ascii="Times New Roman" w:hAnsi="Times New Roman" w:cs="Times New Roman"/>
          <w:bCs/>
          <w:sz w:val="24"/>
          <w:szCs w:val="24"/>
          <w:lang w:val="ru-RU"/>
        </w:rPr>
        <w:t xml:space="preserve"> привлечения в промышленные парки третьей стороны для устранения загрязнения окружающей среды</w:t>
      </w:r>
      <w:r w:rsidRPr="00B56099">
        <w:rPr>
          <w:rFonts w:ascii="Times New Roman" w:hAnsi="Times New Roman" w:cs="Times New Roman"/>
          <w:sz w:val="24"/>
          <w:szCs w:val="24"/>
          <w:lang w:val="ru-RU"/>
        </w:rPr>
        <w:t xml:space="preserve">. </w:t>
      </w:r>
      <w:r w:rsidRPr="00B56099">
        <w:rPr>
          <w:rFonts w:ascii="Times New Roman" w:hAnsi="Times New Roman" w:cs="Times New Roman"/>
          <w:bCs/>
          <w:iCs/>
          <w:sz w:val="24"/>
          <w:szCs w:val="24"/>
          <w:lang w:val="ru-RU"/>
        </w:rPr>
        <w:t xml:space="preserve">Ускорять работу по восполнению недостатков в области инфраструктуры, необходимой для охраны окружающей среды, в том числе сооружений обработки сточных вод и отходов в городах и поселках, сооружений сбора и обработки медицинских и опасных отходов, и т.д. </w:t>
      </w:r>
      <w:r w:rsidRPr="00B56099">
        <w:rPr>
          <w:rFonts w:ascii="Times New Roman" w:hAnsi="Times New Roman" w:cs="Times New Roman"/>
          <w:sz w:val="24"/>
          <w:szCs w:val="24"/>
          <w:lang w:val="ru-RU"/>
        </w:rPr>
        <w:t>Повсеместно внедрять практику селективного сбора мусора. Изучать и решать вопросы загрязнения окружающей среды упаковками экспресс-доставки и чрезмерного упаковывания товаров, повышать коэффициент обезвреживания городского бытового мусора.</w:t>
      </w:r>
    </w:p>
    <w:p w:rsidR="00977C35"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В-третьих, удержать нижнюю планку недопущения системных рисков. </w:t>
      </w:r>
      <w:r w:rsidRPr="00B56099">
        <w:rPr>
          <w:rFonts w:ascii="Times New Roman" w:hAnsi="Times New Roman" w:cs="Times New Roman"/>
          <w:sz w:val="24"/>
          <w:szCs w:val="24"/>
          <w:lang w:val="ru-RU"/>
        </w:rPr>
        <w:t xml:space="preserve">Необходимо обратить пристальное внимание на риски, привнесенные извне, из-за турбулентности на международном финансовом рынке и на рынке основных видов товаров, совершенствовать механизм предупреждения и реагирования в сфере трансграничной миграции денежных средств. Следить за рисками ликвидности в отраслях и на предприятиях, где наблюдается относительно высокий коэффициент финансового </w:t>
      </w:r>
      <w:proofErr w:type="spellStart"/>
      <w:r w:rsidRPr="00B56099">
        <w:rPr>
          <w:rFonts w:ascii="Times New Roman" w:hAnsi="Times New Roman" w:cs="Times New Roman"/>
          <w:sz w:val="24"/>
          <w:szCs w:val="24"/>
          <w:lang w:val="ru-RU"/>
        </w:rPr>
        <w:t>левериджа</w:t>
      </w:r>
      <w:proofErr w:type="spellEnd"/>
      <w:r w:rsidRPr="00B56099">
        <w:rPr>
          <w:rFonts w:ascii="Times New Roman" w:hAnsi="Times New Roman" w:cs="Times New Roman"/>
          <w:sz w:val="24"/>
          <w:szCs w:val="24"/>
          <w:lang w:val="ru-RU"/>
        </w:rPr>
        <w:t xml:space="preserve"> и слабая рентабельность, предотвращать цепные реакции из-за кассового разрыва. Необходимо продолжать упорядоченное устранение рисков финансовых учреждений с высоким уровнем риска. Активно поддерживать стабильность на облигационном рынке, ускоренными темпами совершенствовать рыночный и правовой механизм ликвидации последствий дефолта по облигациям, создавать систему предупреждения и контроля над рисками, позволяющую заранее различать, предупреждать, обнаруживать риски и реагировать на них. Претворять в жизнь политику списания безнадежных долгов по банковским кредитам, поощрять участие субъектов рынка в решении проблем с безнадежными кредитами. Совершенствовать механизм восстановления или ликвидации финансовых учреждений, поддерживать банки в пополнении капитала по различным каналам. Надлежащим образом нейтрализовать накопившиеся скрытые долговые риски местных правительств. Твердо придерживаться позиции «жилье предназначено для проживания, а не для спекуляции». Умерено создавать и совершенствовать постоянно действующий механизм стимулирования стабильного и здорового развития рынка недвижимости с применением дифференцированных политических мер в соответствии с реалиями конкретных городов, прилагать усилия к стабилизации цен на земельные участки и недвижимость, а также к стабилизации рыночных ожиданий.</w:t>
      </w:r>
    </w:p>
    <w:p w:rsidR="002148BF" w:rsidRPr="00B56099" w:rsidRDefault="00977C35" w:rsidP="00977C35">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 xml:space="preserve">3. Непоколебимо осуществлять стратегию расширения внутреннего спроса, сосредоточиться на содействии формированию мощного внутреннего рынка. </w:t>
      </w:r>
      <w:r w:rsidRPr="00B56099">
        <w:rPr>
          <w:rFonts w:ascii="Times New Roman" w:hAnsi="Times New Roman" w:cs="Times New Roman"/>
          <w:sz w:val="24"/>
          <w:szCs w:val="24"/>
          <w:lang w:val="ru-RU"/>
        </w:rPr>
        <w:t>Фокусируя внимание на негативных влияниях эпидемии, мы должны всесторонне раскрывать и наращивать потенциал внутреннего рынка в расширении спроса и увеличении предложения, укреплять роль внутреннего спроса как стимулятора роста экономики.</w:t>
      </w:r>
    </w:p>
    <w:p w:rsidR="00D21D10" w:rsidRDefault="00977C35" w:rsidP="0036664B">
      <w:pPr>
        <w:adjustRightInd w:val="0"/>
        <w:snapToGrid w:val="0"/>
        <w:spacing w:line="300" w:lineRule="auto"/>
        <w:ind w:firstLine="420"/>
        <w:rPr>
          <w:rFonts w:ascii="Times New Roman" w:hAnsi="Times New Roman" w:cs="Times New Roman"/>
          <w:sz w:val="24"/>
          <w:szCs w:val="24"/>
          <w:lang w:val="ru-RU"/>
        </w:rPr>
      </w:pPr>
      <w:r w:rsidRPr="00B56099">
        <w:rPr>
          <w:rFonts w:ascii="Times New Roman" w:hAnsi="Times New Roman" w:cs="Times New Roman"/>
          <w:b/>
          <w:sz w:val="24"/>
          <w:szCs w:val="24"/>
          <w:lang w:val="ru-RU"/>
        </w:rPr>
        <w:t>Во-первых, высвобождать потребительский потенциал.</w:t>
      </w:r>
      <w:r w:rsidRPr="00B56099">
        <w:rPr>
          <w:rFonts w:ascii="Times New Roman" w:hAnsi="Times New Roman" w:cs="Times New Roman"/>
          <w:sz w:val="24"/>
          <w:szCs w:val="24"/>
          <w:lang w:val="ru-RU"/>
        </w:rPr>
        <w:t xml:space="preserve"> При предпосылке осуществления эффективных противоэпидемических мероприятий необходимо планомерно возобновлять деятельность различных торговых центров и рынков, способствовать ускоренному оживлению </w:t>
      </w:r>
      <w:proofErr w:type="spellStart"/>
      <w:r w:rsidRPr="00B56099">
        <w:rPr>
          <w:rFonts w:ascii="Times New Roman" w:hAnsi="Times New Roman" w:cs="Times New Roman"/>
          <w:sz w:val="24"/>
          <w:szCs w:val="24"/>
          <w:lang w:val="ru-RU"/>
        </w:rPr>
        <w:t>оффлайнового</w:t>
      </w:r>
      <w:proofErr w:type="spellEnd"/>
      <w:r w:rsidRPr="00B56099">
        <w:rPr>
          <w:rFonts w:ascii="Times New Roman" w:hAnsi="Times New Roman" w:cs="Times New Roman"/>
          <w:sz w:val="24"/>
          <w:szCs w:val="24"/>
          <w:lang w:val="ru-RU"/>
        </w:rPr>
        <w:t xml:space="preserve"> потребления. Культивировать и укреплять онлайновое потребление, стимулировать глубокую интеграцию Интернета с различными видами потребления. Содействовать интегрированному развитию онлайнового и </w:t>
      </w:r>
      <w:proofErr w:type="spellStart"/>
      <w:r w:rsidRPr="00B56099">
        <w:rPr>
          <w:rFonts w:ascii="Times New Roman" w:hAnsi="Times New Roman" w:cs="Times New Roman"/>
          <w:sz w:val="24"/>
          <w:szCs w:val="24"/>
          <w:lang w:val="ru-RU"/>
        </w:rPr>
        <w:t>оффлайнового</w:t>
      </w:r>
      <w:proofErr w:type="spellEnd"/>
      <w:r w:rsidRPr="00B56099">
        <w:rPr>
          <w:rFonts w:ascii="Times New Roman" w:hAnsi="Times New Roman" w:cs="Times New Roman"/>
          <w:sz w:val="24"/>
          <w:szCs w:val="24"/>
          <w:lang w:val="ru-RU"/>
        </w:rPr>
        <w:t xml:space="preserve"> потребления в таких сферах услуг, как образование, медобслуживание, обеспечение достойной старости, обслуживание на дому, культура, туризм, физкультура и спорт, усиливать поддержку развития услуг доставки на дом, услуг онлайн-заказа такси и других новых видов хозяйственной деятельности, функционирование которых опирается на Интернет.</w:t>
      </w:r>
      <w:r w:rsidR="00FC04CD">
        <w:rPr>
          <w:rFonts w:ascii="Times New Roman" w:hAnsi="Times New Roman" w:cs="Times New Roman"/>
          <w:sz w:val="24"/>
          <w:szCs w:val="24"/>
          <w:lang w:val="ru-RU"/>
        </w:rPr>
        <w:t xml:space="preserve"> Развивать</w:t>
      </w:r>
      <w:r w:rsidR="00F332A4">
        <w:rPr>
          <w:rFonts w:ascii="Times New Roman" w:hAnsi="Times New Roman" w:cs="Times New Roman"/>
          <w:sz w:val="24"/>
          <w:szCs w:val="24"/>
          <w:lang w:val="ru-RU"/>
        </w:rPr>
        <w:t xml:space="preserve"> </w:t>
      </w:r>
      <w:r w:rsidR="00FC04CD">
        <w:rPr>
          <w:rFonts w:ascii="Times New Roman" w:hAnsi="Times New Roman" w:cs="Times New Roman"/>
          <w:sz w:val="24"/>
          <w:szCs w:val="24"/>
          <w:lang w:val="ru-RU"/>
        </w:rPr>
        <w:t>индустрию</w:t>
      </w:r>
      <w:r w:rsidR="00F332A4">
        <w:rPr>
          <w:rFonts w:ascii="Times New Roman" w:hAnsi="Times New Roman" w:cs="Times New Roman"/>
          <w:sz w:val="24"/>
          <w:szCs w:val="24"/>
          <w:lang w:val="ru-RU"/>
        </w:rPr>
        <w:t xml:space="preserve"> всеобъемлющего </w:t>
      </w:r>
      <w:r w:rsidR="00FC04CD">
        <w:rPr>
          <w:rFonts w:ascii="Times New Roman" w:hAnsi="Times New Roman" w:cs="Times New Roman"/>
          <w:sz w:val="24"/>
          <w:szCs w:val="24"/>
          <w:lang w:val="ru-RU"/>
        </w:rPr>
        <w:t>здравоохранения.</w:t>
      </w:r>
      <w:r w:rsidRPr="00B56099">
        <w:rPr>
          <w:rFonts w:ascii="Times New Roman" w:hAnsi="Times New Roman" w:cs="Times New Roman"/>
          <w:sz w:val="24"/>
          <w:szCs w:val="24"/>
          <w:lang w:val="ru-RU"/>
        </w:rPr>
        <w:t xml:space="preserve"> Расширять охват сельской местности деятельностью электронной коммерции и услугами экспресс-доставки, создавать бесперебойные каналы товарооборота между городом и деревней, то есть сельхозпродукции – в город, а промтоваров – в деревню. Необходимо ускорять строительство сети мобильной связи пятого поколения и ее практическое применение, совершенствовать размещение объектов инфраструктуры нового типа, способствовать развитию новых видов потребления, таких как видео сверхвысокой четкости, виртуальная реальность и т.д. Энергично расширять потребление в сфере автомобилей, разрешать параллельный импорт автомобилей, которые по результатам реальной проверки отвечают стандартам выбросов выхлопных газов «Китай-</w:t>
      </w:r>
      <w:r w:rsidRPr="00364427">
        <w:rPr>
          <w:rFonts w:ascii="Times New Roman" w:hAnsi="Times New Roman" w:cs="Times New Roman"/>
          <w:sz w:val="24"/>
          <w:szCs w:val="24"/>
          <w:lang w:val="ru-RU"/>
        </w:rPr>
        <w:fldChar w:fldCharType="begin"/>
      </w:r>
      <w:r w:rsidRPr="00B56099">
        <w:rPr>
          <w:rFonts w:ascii="Times New Roman" w:hAnsi="Times New Roman" w:cs="Times New Roman"/>
          <w:sz w:val="24"/>
          <w:szCs w:val="24"/>
          <w:lang w:val="ru-RU"/>
        </w:rPr>
        <w:instrText xml:space="preserve"> = 6 \* ROMAN </w:instrText>
      </w:r>
      <w:r w:rsidRPr="00364427">
        <w:rPr>
          <w:rFonts w:ascii="Times New Roman" w:hAnsi="Times New Roman" w:cs="Times New Roman"/>
          <w:sz w:val="24"/>
          <w:szCs w:val="24"/>
          <w:lang w:val="ru-RU"/>
        </w:rPr>
        <w:fldChar w:fldCharType="separate"/>
      </w:r>
      <w:r w:rsidRPr="00B56099">
        <w:rPr>
          <w:rFonts w:ascii="Times New Roman" w:hAnsi="Times New Roman" w:cs="Times New Roman"/>
          <w:noProof/>
          <w:sz w:val="24"/>
          <w:szCs w:val="24"/>
          <w:lang w:val="ru-RU"/>
        </w:rPr>
        <w:t>VI</w:t>
      </w:r>
      <w:r w:rsidRPr="00364427">
        <w:rPr>
          <w:rFonts w:ascii="Times New Roman" w:hAnsi="Times New Roman" w:cs="Times New Roman"/>
          <w:sz w:val="24"/>
          <w:szCs w:val="24"/>
          <w:lang w:val="ru-RU"/>
        </w:rPr>
        <w:fldChar w:fldCharType="end"/>
      </w:r>
      <w:r w:rsidRPr="00B56099">
        <w:rPr>
          <w:rFonts w:ascii="Times New Roman" w:hAnsi="Times New Roman" w:cs="Times New Roman"/>
          <w:sz w:val="24"/>
          <w:szCs w:val="24"/>
          <w:lang w:val="ru-RU"/>
        </w:rPr>
        <w:t>». Планируется целесообразно выделять премии и дотации региону Пекин–</w:t>
      </w:r>
      <w:proofErr w:type="spellStart"/>
      <w:r w:rsidRPr="00B56099">
        <w:rPr>
          <w:rFonts w:ascii="Times New Roman" w:hAnsi="Times New Roman" w:cs="Times New Roman"/>
          <w:sz w:val="24"/>
          <w:szCs w:val="24"/>
          <w:lang w:val="ru-RU"/>
        </w:rPr>
        <w:t>Тяньцзинь</w:t>
      </w:r>
      <w:proofErr w:type="spellEnd"/>
      <w:r w:rsidRPr="00B56099">
        <w:rPr>
          <w:rFonts w:ascii="Times New Roman" w:hAnsi="Times New Roman" w:cs="Times New Roman"/>
          <w:sz w:val="24"/>
          <w:szCs w:val="24"/>
          <w:lang w:val="ru-RU"/>
        </w:rPr>
        <w:t>–</w:t>
      </w:r>
      <w:proofErr w:type="spellStart"/>
      <w:r w:rsidRPr="00B56099">
        <w:rPr>
          <w:rFonts w:ascii="Times New Roman" w:hAnsi="Times New Roman" w:cs="Times New Roman"/>
          <w:sz w:val="24"/>
          <w:szCs w:val="24"/>
          <w:lang w:val="ru-RU"/>
        </w:rPr>
        <w:t>Хэбэй</w:t>
      </w:r>
      <w:proofErr w:type="spellEnd"/>
      <w:r w:rsidRPr="00B56099">
        <w:rPr>
          <w:rFonts w:ascii="Times New Roman" w:hAnsi="Times New Roman" w:cs="Times New Roman"/>
          <w:sz w:val="24"/>
          <w:szCs w:val="24"/>
          <w:lang w:val="ru-RU"/>
        </w:rPr>
        <w:t xml:space="preserve"> и другим особо выделенным регионам в поддержку вывода из эксплуатации дизельных грузовиков, отвечающих стандартам выбросов выхлопных газов «Китай-</w:t>
      </w:r>
      <w:r w:rsidRPr="00364427">
        <w:rPr>
          <w:rFonts w:ascii="Times New Roman" w:hAnsi="Times New Roman" w:cs="Times New Roman"/>
          <w:sz w:val="24"/>
          <w:szCs w:val="24"/>
          <w:lang w:val="ru-RU"/>
        </w:rPr>
        <w:fldChar w:fldCharType="begin"/>
      </w:r>
      <w:r w:rsidRPr="00B56099">
        <w:rPr>
          <w:rFonts w:ascii="Times New Roman" w:hAnsi="Times New Roman" w:cs="Times New Roman"/>
          <w:sz w:val="24"/>
          <w:szCs w:val="24"/>
          <w:lang w:val="ru-RU"/>
        </w:rPr>
        <w:instrText xml:space="preserve"> = 3 \* ROMAN </w:instrText>
      </w:r>
      <w:r w:rsidRPr="00364427">
        <w:rPr>
          <w:rFonts w:ascii="Times New Roman" w:hAnsi="Times New Roman" w:cs="Times New Roman"/>
          <w:sz w:val="24"/>
          <w:szCs w:val="24"/>
          <w:lang w:val="ru-RU"/>
        </w:rPr>
        <w:fldChar w:fldCharType="separate"/>
      </w:r>
      <w:r w:rsidRPr="00B56099">
        <w:rPr>
          <w:rFonts w:ascii="Times New Roman" w:hAnsi="Times New Roman" w:cs="Times New Roman"/>
          <w:noProof/>
          <w:sz w:val="24"/>
          <w:szCs w:val="24"/>
          <w:lang w:val="ru-RU"/>
        </w:rPr>
        <w:t>III</w:t>
      </w:r>
      <w:r w:rsidRPr="00364427">
        <w:rPr>
          <w:rFonts w:ascii="Times New Roman" w:hAnsi="Times New Roman" w:cs="Times New Roman"/>
          <w:sz w:val="24"/>
          <w:szCs w:val="24"/>
          <w:lang w:val="ru-RU"/>
        </w:rPr>
        <w:fldChar w:fldCharType="end"/>
      </w:r>
      <w:r w:rsidRPr="00B56099">
        <w:rPr>
          <w:rFonts w:ascii="Times New Roman" w:hAnsi="Times New Roman" w:cs="Times New Roman"/>
          <w:sz w:val="24"/>
          <w:szCs w:val="24"/>
          <w:lang w:val="ru-RU"/>
        </w:rPr>
        <w:t>» и ниже. Наращивать финансовую поддержку потребления автомобилей, «зеленых» и интеллектуальных бытовых электроприборов. В районах, имеющих на то условия, будет поощряться политика субсидирования обмена старых бытовых электроприборов на новые. Следует ускорять формирование системы утилизации старой бытовой электротехники. Увеличивать снабжение интеллектуальной, индивидуально заказанной и «зеленой» продукцией, стимулировать развитие «зеленого» потребления. Превращать часть городов в международные потребительские центры, формировать несколько региональных потребительских центров в соответствии с местными условиями. Активно развивать «умные деловые районы», ускорять формирование коммерческих кластеров по развитию культурного и туристического потребления нового типа. Ускоренными темпами возобновлять сельский туризм и аграрно-рекреационное хозяйство. Поощрять развитие ночной экономики. Планомерно смягчать ограничения на полеты в воздушном пространстве на малых высотах, форсировать создание сети авиации общего назначения и стимулировать ее развитие. Интенсивно формировать сеть государственных логистических узлов, создавать ведущие государственные базы «холодной» логистики и сеть товарного обращения. Содействовать развитию «холодной» логистики, «умной» логистики, международной логистики и снабженческих цепочек. Продвигать согласованное развитие электронной коммерции и логистических услуг экспресс-доставки. Всесторонне активизировать работу по реконструкции и улучшению пешеходных улиц. Необходимо интенсифицировать формирование системы потребительских кредитных историй. Всеми силами решать проблемы, связанные с производством и реализацией поддельной, контрафактной и низкокачественной продукции,</w:t>
      </w:r>
      <w:r w:rsidR="00791180">
        <w:rPr>
          <w:rFonts w:ascii="Times New Roman" w:hAnsi="Times New Roman" w:cs="Times New Roman"/>
          <w:sz w:val="24"/>
          <w:szCs w:val="24"/>
          <w:lang w:val="ru-RU"/>
        </w:rPr>
        <w:t xml:space="preserve"> усиливать контроль над рыночным порядком товарооборота в сельской местности,</w:t>
      </w:r>
      <w:r w:rsidRPr="00B56099">
        <w:rPr>
          <w:rFonts w:ascii="Times New Roman" w:hAnsi="Times New Roman" w:cs="Times New Roman"/>
          <w:sz w:val="24"/>
          <w:szCs w:val="24"/>
          <w:lang w:val="ru-RU"/>
        </w:rPr>
        <w:t xml:space="preserve"> оздоровлять правопорядок и систему государственных мер по защите прав и интересов потребителей, создавать безопасную и спокойную потребительскую среду.</w:t>
      </w:r>
    </w:p>
    <w:p w:rsidR="00D21D10" w:rsidRPr="00914847" w:rsidRDefault="00D21D10" w:rsidP="00D21D10">
      <w:pPr>
        <w:adjustRightInd w:val="0"/>
        <w:snapToGrid w:val="0"/>
        <w:spacing w:line="300" w:lineRule="auto"/>
        <w:ind w:firstLine="420"/>
        <w:rPr>
          <w:rFonts w:ascii="Times New Roman" w:hAnsi="Times New Roman" w:cs="Times New Roman"/>
          <w:sz w:val="24"/>
          <w:szCs w:val="24"/>
          <w:lang w:val="ru-RU"/>
        </w:rPr>
      </w:pPr>
      <w:r w:rsidRPr="00914847">
        <w:rPr>
          <w:rFonts w:ascii="Times New Roman" w:hAnsi="Times New Roman" w:cs="Times New Roman"/>
          <w:b/>
          <w:sz w:val="24"/>
          <w:szCs w:val="24"/>
          <w:lang w:val="ru-RU"/>
        </w:rPr>
        <w:t xml:space="preserve">Во-вторых, активно увеличивать эффективные инвестиции. </w:t>
      </w:r>
      <w:r w:rsidRPr="00914847">
        <w:rPr>
          <w:rFonts w:ascii="Times New Roman" w:hAnsi="Times New Roman" w:cs="Times New Roman"/>
          <w:sz w:val="24"/>
          <w:szCs w:val="24"/>
          <w:lang w:val="ru-RU"/>
        </w:rPr>
        <w:t xml:space="preserve">Инвестиции </w:t>
      </w:r>
      <w:r w:rsidRPr="00914847">
        <w:rPr>
          <w:rFonts w:ascii="Times New Roman" w:hAnsi="Times New Roman" w:cs="Times New Roman"/>
          <w:bCs/>
          <w:iCs/>
          <w:sz w:val="24"/>
          <w:szCs w:val="24"/>
          <w:lang w:val="ru-RU"/>
        </w:rPr>
        <w:t>из центрального бюджета планируются в размере 600 млрд юаней, что на 22,4 млрд юаней больше аналогичного показателя предыдущего года. В текущем году планируется выпустить целевые облигации местных правительств на сумму 3,75 трлн юаней, что на 1,6 трлн юаней больше, чем в прошлом году.</w:t>
      </w:r>
      <w:r w:rsidRPr="00914847">
        <w:rPr>
          <w:rFonts w:ascii="Times New Roman" w:hAnsi="Times New Roman" w:cs="Times New Roman"/>
          <w:sz w:val="24"/>
          <w:szCs w:val="24"/>
          <w:lang w:val="ru-RU"/>
        </w:rPr>
        <w:t xml:space="preserve"> </w:t>
      </w:r>
      <w:r w:rsidRPr="00914847">
        <w:rPr>
          <w:rFonts w:ascii="Times New Roman" w:hAnsi="Times New Roman" w:cs="Times New Roman"/>
          <w:bCs/>
          <w:iCs/>
          <w:sz w:val="24"/>
          <w:szCs w:val="24"/>
          <w:lang w:val="ru-RU"/>
        </w:rPr>
        <w:t xml:space="preserve">В соответствии с требованием «средства направляются исключительно на реализацию проектов» обеспечить эффективную реализацию проектов, финансирование которых производится за счет выпуска целевых облигаций местных правительств, концентрировать средства на поддержке рентабельных инфраструктурных объектов и программ в сфере общественных услуг. Наращивать динамику восполнения слабых мест в таких сферах, как общественное здравоохранение, биологическая безопасность, обеспечение материальными ресурсами на случай ЧП, материальные и энергетические резервы, логистическая инфраструктура, земледелие, лесоводство и водное хозяйство, городская и сельская инфраструктура. </w:t>
      </w:r>
      <w:r>
        <w:rPr>
          <w:rFonts w:ascii="Times New Roman" w:hAnsi="Times New Roman" w:cs="Times New Roman"/>
          <w:bCs/>
          <w:iCs/>
          <w:sz w:val="24"/>
          <w:szCs w:val="24"/>
          <w:lang w:val="ru-RU"/>
        </w:rPr>
        <w:t xml:space="preserve">Опубликовать пакет политических установок, направленных на стимулирование инфраструктурного строительства нового типа. </w:t>
      </w:r>
      <w:r w:rsidRPr="00914847">
        <w:rPr>
          <w:rFonts w:ascii="Times New Roman" w:hAnsi="Times New Roman" w:cs="Times New Roman"/>
          <w:bCs/>
          <w:iCs/>
          <w:sz w:val="24"/>
          <w:szCs w:val="24"/>
          <w:lang w:val="ru-RU"/>
        </w:rPr>
        <w:t xml:space="preserve">Активизировать инвестиции в инфраструктурное строительство нового типа в таких сферах, как технологии мобильной связи пятого поколения, Интернет вещей, автомобильный Интернет, промышленный Интернет, искусственный интеллект, интегрированный центр больших данных. Эффективно налаживать работу по реконструкции старых и ветхих жилых кварталов в городах и поселках, при этом делать упор на обновление систем водо-, электро- и газоснабжения, реконструкцию улиц, улучшение телекоммуникационных услуг и прочей дополнительной инфраструктуры в микрорайонах для предоставления удобств населению. Поддерживать дополнительную установку лифтов в домах и пристройку парковочной инфраструктуры там, где есть на то условия. Оказывать содействие повышению уровня благоустройства и модернизации города, наращивать динамику работы в таких сферах, как строительство городских парковок и зарядной инфраструктуры, сооружение объектов для очистки сточных вод и переработки бытовых отходов в городе и на селе, комплексное упорядочение и восстановление районов с осевшей в результате угледобычи земной поверхностью, реконструкция и перемещение обособленных промышленных или горнодобывающих районов, а также старых городских промышленных районов. Планомерно стимулировать реконструкцию барачных кварталов. Как следует реализовать 165 наиболее важных проектов и проектов в рамках важнейших государственных стратегий регионального развития, намеченных 13-й пятилетней программой. Наращивать динамику реализации программ по прокладке высокоскоростных железнодорожных магистралей вдоль реки Янцзы и приморских высокоскоростных железнодорожных магистралей. Активно продвигать запуск проекта по строительству железнодорожной дороги Сычуань–Тибет, интенсифицировать работу по проектированию и строительству железнодорожных линий в пределах важных городских агломераций и </w:t>
      </w:r>
      <w:proofErr w:type="spellStart"/>
      <w:r w:rsidRPr="00914847">
        <w:rPr>
          <w:rFonts w:ascii="Times New Roman" w:hAnsi="Times New Roman" w:cs="Times New Roman"/>
          <w:bCs/>
          <w:iCs/>
          <w:sz w:val="24"/>
          <w:szCs w:val="24"/>
          <w:lang w:val="ru-RU"/>
        </w:rPr>
        <w:t>метрополитенских</w:t>
      </w:r>
      <w:proofErr w:type="spellEnd"/>
      <w:r w:rsidRPr="00914847">
        <w:rPr>
          <w:rFonts w:ascii="Times New Roman" w:hAnsi="Times New Roman" w:cs="Times New Roman"/>
          <w:bCs/>
          <w:iCs/>
          <w:sz w:val="24"/>
          <w:szCs w:val="24"/>
          <w:lang w:val="ru-RU"/>
        </w:rPr>
        <w:t xml:space="preserve"> ареалов, а также внутригородских и пригородных железных дорог. Будут ускорены темпы строительства важнейших строящихся гидротехнических объектов и запущен ряд новых объектов такого же плана.</w:t>
      </w:r>
      <w:r w:rsidRPr="00914847">
        <w:rPr>
          <w:rFonts w:ascii="Times New Roman" w:hAnsi="Times New Roman" w:cs="Times New Roman"/>
          <w:sz w:val="24"/>
          <w:szCs w:val="24"/>
          <w:lang w:val="ru-RU"/>
        </w:rPr>
        <w:t xml:space="preserve"> Интенсивно</w:t>
      </w:r>
      <w:r w:rsidRPr="00914847">
        <w:rPr>
          <w:rFonts w:ascii="Times New Roman" w:hAnsi="Times New Roman" w:cs="Times New Roman"/>
          <w:bCs/>
          <w:iCs/>
          <w:sz w:val="24"/>
          <w:szCs w:val="24"/>
          <w:lang w:val="ru-RU"/>
        </w:rPr>
        <w:t xml:space="preserve"> продвигать проекты по строительству, перемещению, реконструкции и расширению узловых аэропортов, планомерно строить аэропорты местных воздушных линий и аэропорты авиации общего назначения. Форсировано продвигать реализацию проектов по строительству государственных скоростных автомагистралей, обычных шоссейных магистралей государственного и провинциального значения, сельских автодорог, речных фарватеров и т.д</w:t>
      </w:r>
      <w:r>
        <w:rPr>
          <w:rFonts w:ascii="Times New Roman" w:hAnsi="Times New Roman" w:cs="Times New Roman"/>
          <w:bCs/>
          <w:iCs/>
          <w:sz w:val="24"/>
          <w:szCs w:val="24"/>
          <w:lang w:val="ru-RU"/>
        </w:rPr>
        <w:t>. В</w:t>
      </w:r>
      <w:r w:rsidRPr="00C5220A">
        <w:rPr>
          <w:rFonts w:ascii="Times New Roman" w:hAnsi="Times New Roman" w:cs="Times New Roman"/>
          <w:bCs/>
          <w:iCs/>
          <w:sz w:val="24"/>
          <w:szCs w:val="24"/>
          <w:lang w:val="ru-RU"/>
        </w:rPr>
        <w:t xml:space="preserve"> соответствии с требованиями «факторы производства направляются исключительно на реализацию проектов» следует</w:t>
      </w:r>
      <w:r>
        <w:rPr>
          <w:rFonts w:ascii="Times New Roman" w:hAnsi="Times New Roman" w:cs="Times New Roman"/>
          <w:bCs/>
          <w:iCs/>
          <w:sz w:val="24"/>
          <w:szCs w:val="24"/>
          <w:lang w:val="ru-RU"/>
        </w:rPr>
        <w:t xml:space="preserve"> </w:t>
      </w:r>
      <w:r w:rsidRPr="00914847">
        <w:rPr>
          <w:rFonts w:ascii="Times New Roman" w:hAnsi="Times New Roman" w:cs="Times New Roman"/>
          <w:bCs/>
          <w:iCs/>
          <w:sz w:val="24"/>
          <w:szCs w:val="24"/>
          <w:lang w:val="ru-RU"/>
        </w:rPr>
        <w:t>предоставлять проектам больший объем гарантий в виде земельных участков, морских акваторий, энергоносителей и других факторов производства, открыть «зеленый коридор» для реализации важнейших инвестиционных проектов. Продолжать усиливать финансовую поддержку, эффективно выявлять направляющую роль правительственных средств, регламентировать и обновлять модель государственно-частного партнерства (РРР), поощрять участие частного капитала в проектах по восполнению недостатков и строительству инфраструктуры нового типа. С разумной активностью продвигать экспериментальную работу по созданию инвестиционных</w:t>
      </w:r>
      <w:r>
        <w:rPr>
          <w:rFonts w:ascii="Times New Roman" w:hAnsi="Times New Roman" w:cs="Times New Roman"/>
          <w:bCs/>
          <w:iCs/>
          <w:sz w:val="24"/>
          <w:szCs w:val="24"/>
          <w:lang w:val="ru-RU"/>
        </w:rPr>
        <w:t xml:space="preserve"> трастов</w:t>
      </w:r>
      <w:r w:rsidRPr="00914847">
        <w:rPr>
          <w:rFonts w:ascii="Times New Roman" w:hAnsi="Times New Roman" w:cs="Times New Roman"/>
          <w:bCs/>
          <w:iCs/>
          <w:sz w:val="24"/>
          <w:szCs w:val="24"/>
          <w:lang w:val="ru-RU"/>
        </w:rPr>
        <w:t xml:space="preserve"> недвижимости</w:t>
      </w:r>
      <w:r>
        <w:rPr>
          <w:rFonts w:ascii="Times New Roman" w:hAnsi="Times New Roman" w:cs="Times New Roman"/>
          <w:bCs/>
          <w:iCs/>
          <w:sz w:val="24"/>
          <w:szCs w:val="24"/>
          <w:lang w:val="ru-RU"/>
        </w:rPr>
        <w:t xml:space="preserve"> в сфере инфраструктуры</w:t>
      </w:r>
      <w:r w:rsidRPr="00914847">
        <w:rPr>
          <w:rFonts w:ascii="Times New Roman" w:hAnsi="Times New Roman" w:cs="Times New Roman"/>
          <w:bCs/>
          <w:iCs/>
          <w:sz w:val="24"/>
          <w:szCs w:val="24"/>
          <w:lang w:val="ru-RU"/>
        </w:rPr>
        <w:t xml:space="preserve"> (</w:t>
      </w:r>
      <w:proofErr w:type="spellStart"/>
      <w:r w:rsidRPr="00914847">
        <w:rPr>
          <w:rFonts w:ascii="Times New Roman" w:hAnsi="Times New Roman" w:cs="Times New Roman"/>
          <w:bCs/>
          <w:iCs/>
          <w:sz w:val="24"/>
          <w:szCs w:val="24"/>
          <w:lang w:val="ru-RU"/>
        </w:rPr>
        <w:t>REITs</w:t>
      </w:r>
      <w:proofErr w:type="spellEnd"/>
      <w:r w:rsidRPr="00914847">
        <w:rPr>
          <w:rFonts w:ascii="Times New Roman" w:hAnsi="Times New Roman" w:cs="Times New Roman"/>
          <w:bCs/>
          <w:iCs/>
          <w:sz w:val="24"/>
          <w:szCs w:val="24"/>
          <w:lang w:val="ru-RU"/>
        </w:rPr>
        <w:t xml:space="preserve">), чтобы полностью мобилизовать активность общественного капитала, в том числе частного, и эффективно использовать накопленные активы. </w:t>
      </w:r>
    </w:p>
    <w:p w:rsidR="00D21D10" w:rsidRPr="00914847" w:rsidRDefault="00D21D10" w:rsidP="00D21D10">
      <w:pPr>
        <w:adjustRightInd w:val="0"/>
        <w:snapToGrid w:val="0"/>
        <w:spacing w:line="300" w:lineRule="auto"/>
        <w:ind w:firstLine="420"/>
        <w:rPr>
          <w:rFonts w:ascii="Times New Roman" w:hAnsi="Times New Roman" w:cs="Times New Roman"/>
          <w:sz w:val="24"/>
          <w:szCs w:val="24"/>
          <w:lang w:val="ru-RU"/>
        </w:rPr>
      </w:pPr>
      <w:r w:rsidRPr="00914847">
        <w:rPr>
          <w:rFonts w:ascii="Times New Roman" w:hAnsi="Times New Roman" w:cs="Times New Roman"/>
          <w:b/>
          <w:sz w:val="24"/>
          <w:szCs w:val="24"/>
          <w:lang w:val="ru-RU"/>
        </w:rPr>
        <w:t>В-третьих, прилагать усилия для стабилизации ожиданий общества.</w:t>
      </w:r>
      <w:r w:rsidRPr="00914847">
        <w:rPr>
          <w:rFonts w:ascii="Times New Roman" w:hAnsi="Times New Roman" w:cs="Times New Roman"/>
          <w:sz w:val="24"/>
          <w:szCs w:val="24"/>
          <w:lang w:val="ru-RU"/>
        </w:rPr>
        <w:t xml:space="preserve"> Необходимо совершенствовать механизм опубликования информации об эпидемии, продолжать в соответствии с законом обеспечивать ее открытость, прозрачность, своевременность и точность. Предстоит наращивать динамику агитационно-воспитательной работы по популяризации знаний, касающихся Закона о профилактике и лечении инфекционных заболеваний, публиковать авторитетную информацию на разных уровнях и с высокой плотностью, еще лучше сохранять социальную стабильность в целом. Важно повышать устойчивость и прогнозируемость политических установок, улучшать целевое управление в контексте реализации политических установок и механизм обнародования наиболее важных решений, непрерывно повышать прозрачность политических установок. Следует активизировать взаимодействие политических установок между различными ведомствами, между центром и местами, усиливать согласование их направлений, целей, временной последовательности и границ применения. Необходимо значительнее усиливать управление ожиданиями, применять новые методы ведения пропаганды, как следует налаживать работу по опубликованию информации и интерпретации политических установок, своевременно реагировать на озабоченности общества, укреплять уверенность субъектов рынка. </w:t>
      </w:r>
    </w:p>
    <w:p w:rsidR="00D21D10" w:rsidRPr="00914847" w:rsidRDefault="00D21D10" w:rsidP="00D21D10">
      <w:pPr>
        <w:adjustRightInd w:val="0"/>
        <w:snapToGrid w:val="0"/>
        <w:spacing w:line="300" w:lineRule="auto"/>
        <w:ind w:firstLine="420"/>
        <w:rPr>
          <w:rFonts w:ascii="Times New Roman" w:hAnsi="Times New Roman" w:cs="Times New Roman"/>
          <w:sz w:val="24"/>
          <w:szCs w:val="24"/>
          <w:lang w:val="ru-RU"/>
        </w:rPr>
      </w:pPr>
      <w:r w:rsidRPr="00914847">
        <w:rPr>
          <w:rFonts w:ascii="Times New Roman" w:hAnsi="Times New Roman" w:cs="Times New Roman"/>
          <w:b/>
          <w:sz w:val="24"/>
          <w:szCs w:val="24"/>
          <w:lang w:val="ru-RU"/>
        </w:rPr>
        <w:t xml:space="preserve">4. Всесторонне продвигать структурные реформы в сфере предложения, уверенно повышать уровень производственных и снабженческих цепочек. </w:t>
      </w:r>
      <w:r w:rsidRPr="00914847">
        <w:rPr>
          <w:rFonts w:ascii="Times New Roman" w:hAnsi="Times New Roman" w:cs="Times New Roman"/>
          <w:sz w:val="24"/>
          <w:szCs w:val="24"/>
          <w:lang w:val="ru-RU"/>
        </w:rPr>
        <w:t>Необходимо прилагать максимум усилий к подъему реального сектора эконом</w:t>
      </w:r>
      <w:r>
        <w:rPr>
          <w:rFonts w:ascii="Times New Roman" w:hAnsi="Times New Roman" w:cs="Times New Roman"/>
          <w:sz w:val="24"/>
          <w:szCs w:val="24"/>
          <w:lang w:val="ru-RU"/>
        </w:rPr>
        <w:t>и</w:t>
      </w:r>
      <w:r w:rsidRPr="00914847">
        <w:rPr>
          <w:rFonts w:ascii="Times New Roman" w:hAnsi="Times New Roman" w:cs="Times New Roman"/>
          <w:sz w:val="24"/>
          <w:szCs w:val="24"/>
          <w:lang w:val="ru-RU"/>
        </w:rPr>
        <w:t xml:space="preserve">ки, последовательно повышать </w:t>
      </w:r>
      <w:r w:rsidRPr="00914847">
        <w:rPr>
          <w:rFonts w:ascii="Times New Roman" w:hAnsi="Times New Roman" w:cs="Times New Roman"/>
          <w:kern w:val="0"/>
          <w:sz w:val="24"/>
          <w:szCs w:val="24"/>
          <w:lang w:val="ru-RU"/>
        </w:rPr>
        <w:t xml:space="preserve">базовый потенциал производств и уровень модернизации производственных цепочек, сохранять стабильность и конкурентоспособность </w:t>
      </w:r>
      <w:r w:rsidRPr="00914847">
        <w:rPr>
          <w:rFonts w:ascii="Times New Roman" w:hAnsi="Times New Roman" w:cs="Times New Roman"/>
          <w:sz w:val="24"/>
          <w:szCs w:val="24"/>
          <w:lang w:val="ru-RU"/>
        </w:rPr>
        <w:t>производственных и снабженческих цепочек нашей страны.</w:t>
      </w:r>
    </w:p>
    <w:p w:rsidR="00D21D10" w:rsidRPr="00914847" w:rsidRDefault="00D21D10" w:rsidP="00D21D10">
      <w:pPr>
        <w:adjustRightInd w:val="0"/>
        <w:snapToGrid w:val="0"/>
        <w:spacing w:line="300" w:lineRule="auto"/>
        <w:ind w:firstLine="420"/>
        <w:rPr>
          <w:rFonts w:ascii="Times New Roman" w:hAnsi="Times New Roman" w:cs="Times New Roman"/>
          <w:sz w:val="24"/>
          <w:szCs w:val="24"/>
          <w:lang w:val="ru-RU"/>
        </w:rPr>
      </w:pPr>
      <w:r w:rsidRPr="00914847">
        <w:rPr>
          <w:rFonts w:ascii="Times New Roman" w:hAnsi="Times New Roman" w:cs="Times New Roman"/>
          <w:b/>
          <w:sz w:val="24"/>
          <w:szCs w:val="24"/>
          <w:lang w:val="ru-RU"/>
        </w:rPr>
        <w:t xml:space="preserve">Во-первых, наращивать динамику поддержки предприятий всех типов, особенно средних, малых и </w:t>
      </w:r>
      <w:proofErr w:type="spellStart"/>
      <w:r w:rsidRPr="00914847">
        <w:rPr>
          <w:rFonts w:ascii="Times New Roman" w:hAnsi="Times New Roman" w:cs="Times New Roman"/>
          <w:b/>
          <w:sz w:val="24"/>
          <w:szCs w:val="24"/>
          <w:lang w:val="ru-RU"/>
        </w:rPr>
        <w:t>микропредприятий</w:t>
      </w:r>
      <w:proofErr w:type="spellEnd"/>
      <w:r w:rsidRPr="00914847">
        <w:rPr>
          <w:rFonts w:ascii="Times New Roman" w:hAnsi="Times New Roman" w:cs="Times New Roman"/>
          <w:b/>
          <w:sz w:val="24"/>
          <w:szCs w:val="24"/>
          <w:lang w:val="ru-RU"/>
        </w:rPr>
        <w:t>, а также индивидуальных промышленников и торговцев.</w:t>
      </w:r>
      <w:r w:rsidRPr="00914847">
        <w:rPr>
          <w:rFonts w:ascii="Times New Roman" w:hAnsi="Times New Roman" w:cs="Times New Roman"/>
          <w:sz w:val="24"/>
          <w:szCs w:val="24"/>
          <w:lang w:val="ru-RU"/>
        </w:rPr>
        <w:t xml:space="preserve"> Следует упрощать различные процедуры в ходе реализации политики поддержки предприятий в преодолении трудностей. Все административные процедуры, касающиеся предприятий, должны, насколько это возможно, выполняться онлайн. Усилить работу по аннулированию и упорядочению платежей за посреднические услуги, решительно отменить нелицензионные денежные сборы, касающиеся предприятий. Продолжать снижать расходы предприятий на энергопотребление, Интернет, логистику, аренду помещений и т.д. Продлить до конца 2020 года срок действия политики по снижению на 5% тарифов электроснабжения для крупной промышленности, обычной промышленности и торговли, за исключением отраслей с высоким энергопотреблением. На 15% в среднем снижать тарифы на услуги широкополосного Интернета и на использование выделенных линий Интернета. Полностью отменить или уменьшить плату за аренду помещений, находящихся в государственной собственности. Поощрять другие категории собственников на отмену, уменьшение арендной платы или отсрочку по уплате. </w:t>
      </w:r>
      <w:r>
        <w:rPr>
          <w:rFonts w:ascii="Times New Roman" w:hAnsi="Times New Roman" w:cs="Times New Roman"/>
          <w:sz w:val="24"/>
          <w:szCs w:val="24"/>
          <w:lang w:val="ru-RU"/>
        </w:rPr>
        <w:t>В установленный срок выполнить задачи по решению</w:t>
      </w:r>
      <w:r w:rsidRPr="00914847">
        <w:rPr>
          <w:rFonts w:ascii="Times New Roman" w:hAnsi="Times New Roman" w:cs="Times New Roman"/>
          <w:sz w:val="24"/>
          <w:szCs w:val="24"/>
          <w:lang w:val="ru-RU"/>
        </w:rPr>
        <w:t xml:space="preserve"> проблем</w:t>
      </w:r>
      <w:r>
        <w:rPr>
          <w:rFonts w:ascii="Times New Roman" w:hAnsi="Times New Roman" w:cs="Times New Roman"/>
          <w:sz w:val="24"/>
          <w:szCs w:val="24"/>
          <w:lang w:val="ru-RU"/>
        </w:rPr>
        <w:t>ы</w:t>
      </w:r>
      <w:r w:rsidRPr="00914847">
        <w:rPr>
          <w:rFonts w:ascii="Times New Roman" w:hAnsi="Times New Roman" w:cs="Times New Roman"/>
          <w:sz w:val="24"/>
          <w:szCs w:val="24"/>
          <w:lang w:val="ru-RU"/>
        </w:rPr>
        <w:t xml:space="preserve"> задержки </w:t>
      </w:r>
      <w:r>
        <w:rPr>
          <w:rFonts w:ascii="Times New Roman" w:hAnsi="Times New Roman" w:cs="Times New Roman"/>
          <w:sz w:val="24"/>
          <w:szCs w:val="24"/>
          <w:lang w:val="ru-RU"/>
        </w:rPr>
        <w:t xml:space="preserve">правительственными органами и госпредприятиями </w:t>
      </w:r>
      <w:r w:rsidRPr="00914847">
        <w:rPr>
          <w:rFonts w:ascii="Times New Roman" w:hAnsi="Times New Roman" w:cs="Times New Roman"/>
          <w:sz w:val="24"/>
          <w:szCs w:val="24"/>
          <w:lang w:val="ru-RU"/>
        </w:rPr>
        <w:t xml:space="preserve">платежей для негосударственных предприятий, средних и малых предприятий. Поощрять банки идти на прибыльные уступки для реального сектора экономики, побуждать коммерческие банки к предоставлению полного или частичного освобождения от выплаты процентов по кредитам на определенный период и в соответствии с определенной пропорцией для предприятий из районов, серьезно пострадавших от эпидемии, и для предприятий таких отраслей, как оптовая и розничная торговля, гостиничный бизнес, общественное питание, логистика, транспортные перевозки, культурные развлечения, туризм и внешняя торговля. Улучшать политику по дисконтированию гарантированных венчурных кредитов. Повышать долю выдачи необеспеченных кредитов и долю пролонгированного кредитования для малых и </w:t>
      </w:r>
      <w:proofErr w:type="spellStart"/>
      <w:r w:rsidRPr="00914847">
        <w:rPr>
          <w:rFonts w:ascii="Times New Roman" w:hAnsi="Times New Roman" w:cs="Times New Roman"/>
          <w:sz w:val="24"/>
          <w:szCs w:val="24"/>
          <w:lang w:val="ru-RU"/>
        </w:rPr>
        <w:t>микропредприятий</w:t>
      </w:r>
      <w:proofErr w:type="spellEnd"/>
      <w:r w:rsidRPr="00914847">
        <w:rPr>
          <w:rFonts w:ascii="Times New Roman" w:hAnsi="Times New Roman" w:cs="Times New Roman"/>
          <w:sz w:val="24"/>
          <w:szCs w:val="24"/>
          <w:lang w:val="ru-RU"/>
        </w:rPr>
        <w:t>, оказывать большую поддержку для первичного кредитования</w:t>
      </w:r>
      <w:r>
        <w:rPr>
          <w:rFonts w:ascii="Times New Roman" w:hAnsi="Times New Roman" w:cs="Times New Roman"/>
          <w:sz w:val="24"/>
          <w:szCs w:val="24"/>
          <w:lang w:val="ru-RU"/>
        </w:rPr>
        <w:t xml:space="preserve">, обеспечивать темпы роста инклюзивных кредитов, предоставляемых крупными коммерческими банками малым и </w:t>
      </w:r>
      <w:proofErr w:type="spellStart"/>
      <w:r>
        <w:rPr>
          <w:rFonts w:ascii="Times New Roman" w:hAnsi="Times New Roman" w:cs="Times New Roman"/>
          <w:sz w:val="24"/>
          <w:szCs w:val="24"/>
          <w:lang w:val="ru-RU"/>
        </w:rPr>
        <w:t>микропредприятиям</w:t>
      </w:r>
      <w:proofErr w:type="spellEnd"/>
      <w:r>
        <w:rPr>
          <w:rFonts w:ascii="Times New Roman" w:hAnsi="Times New Roman" w:cs="Times New Roman"/>
          <w:sz w:val="24"/>
          <w:szCs w:val="24"/>
          <w:lang w:val="ru-RU"/>
        </w:rPr>
        <w:t>, на уровне 40% и выше</w:t>
      </w:r>
      <w:r w:rsidRPr="00914847">
        <w:rPr>
          <w:rFonts w:ascii="Times New Roman" w:hAnsi="Times New Roman" w:cs="Times New Roman"/>
          <w:sz w:val="24"/>
          <w:szCs w:val="24"/>
          <w:lang w:val="ru-RU"/>
        </w:rPr>
        <w:t xml:space="preserve">. Оказывать поддержку финансовым учреждениям в выпуске финансовых облигаций на сумму 300 млрд юаней для выдачи кредитов малым и </w:t>
      </w:r>
      <w:proofErr w:type="spellStart"/>
      <w:r w:rsidRPr="00914847">
        <w:rPr>
          <w:rFonts w:ascii="Times New Roman" w:hAnsi="Times New Roman" w:cs="Times New Roman"/>
          <w:sz w:val="24"/>
          <w:szCs w:val="24"/>
          <w:lang w:val="ru-RU"/>
        </w:rPr>
        <w:t>микропредприятиям</w:t>
      </w:r>
      <w:proofErr w:type="spellEnd"/>
      <w:r w:rsidRPr="00914847">
        <w:rPr>
          <w:rFonts w:ascii="Times New Roman" w:hAnsi="Times New Roman" w:cs="Times New Roman"/>
          <w:sz w:val="24"/>
          <w:szCs w:val="24"/>
          <w:lang w:val="ru-RU"/>
        </w:rPr>
        <w:t xml:space="preserve">. Направлять компании на увеличение чистого финансирования путем выпуска необеспеченных облигаций на 1 трлн юаней по сравнению с 2019 годом. Притом за год финансирование дебиторской задолженности малых и </w:t>
      </w:r>
      <w:proofErr w:type="spellStart"/>
      <w:r w:rsidRPr="00914847">
        <w:rPr>
          <w:rFonts w:ascii="Times New Roman" w:hAnsi="Times New Roman" w:cs="Times New Roman"/>
          <w:sz w:val="24"/>
          <w:szCs w:val="24"/>
          <w:lang w:val="ru-RU"/>
        </w:rPr>
        <w:t>микропредприятий</w:t>
      </w:r>
      <w:proofErr w:type="spellEnd"/>
      <w:r w:rsidRPr="00914847">
        <w:rPr>
          <w:rFonts w:ascii="Times New Roman" w:hAnsi="Times New Roman" w:cs="Times New Roman"/>
          <w:sz w:val="24"/>
          <w:szCs w:val="24"/>
          <w:lang w:val="ru-RU"/>
        </w:rPr>
        <w:t xml:space="preserve"> планируется в размере 800 млрд юаней. Поощрять рынок капитала на увеличение финансовой поддержки средних и малых предприятий научно-технического типа, принимающих участие в противоэпидемической борьбе. Поощрять крупные предприятия в использовании аккумулированных ими средств на выплату наличного аванса средним, малым и </w:t>
      </w:r>
      <w:proofErr w:type="spellStart"/>
      <w:r w:rsidRPr="00914847">
        <w:rPr>
          <w:rFonts w:ascii="Times New Roman" w:hAnsi="Times New Roman" w:cs="Times New Roman"/>
          <w:sz w:val="24"/>
          <w:szCs w:val="24"/>
          <w:lang w:val="ru-RU"/>
        </w:rPr>
        <w:t>микропредприятиям</w:t>
      </w:r>
      <w:proofErr w:type="spellEnd"/>
      <w:r w:rsidRPr="00914847">
        <w:rPr>
          <w:rFonts w:ascii="Times New Roman" w:hAnsi="Times New Roman" w:cs="Times New Roman"/>
          <w:sz w:val="24"/>
          <w:szCs w:val="24"/>
          <w:lang w:val="ru-RU"/>
        </w:rPr>
        <w:t>, находящимся в «</w:t>
      </w:r>
      <w:proofErr w:type="spellStart"/>
      <w:r w:rsidRPr="00914847">
        <w:rPr>
          <w:rFonts w:ascii="Times New Roman" w:hAnsi="Times New Roman" w:cs="Times New Roman"/>
          <w:sz w:val="24"/>
          <w:szCs w:val="24"/>
          <w:lang w:val="ru-RU"/>
        </w:rPr>
        <w:t>апстриме</w:t>
      </w:r>
      <w:proofErr w:type="spellEnd"/>
      <w:r w:rsidRPr="00914847">
        <w:rPr>
          <w:rFonts w:ascii="Times New Roman" w:hAnsi="Times New Roman" w:cs="Times New Roman"/>
          <w:sz w:val="24"/>
          <w:szCs w:val="24"/>
          <w:lang w:val="ru-RU"/>
        </w:rPr>
        <w:t>» и «</w:t>
      </w:r>
      <w:proofErr w:type="spellStart"/>
      <w:r w:rsidRPr="00914847">
        <w:rPr>
          <w:rFonts w:ascii="Times New Roman" w:hAnsi="Times New Roman" w:cs="Times New Roman"/>
          <w:sz w:val="24"/>
          <w:szCs w:val="24"/>
          <w:lang w:val="ru-RU"/>
        </w:rPr>
        <w:t>даунстриме</w:t>
      </w:r>
      <w:proofErr w:type="spellEnd"/>
      <w:r w:rsidRPr="00914847">
        <w:rPr>
          <w:rFonts w:ascii="Times New Roman" w:hAnsi="Times New Roman" w:cs="Times New Roman"/>
          <w:sz w:val="24"/>
          <w:szCs w:val="24"/>
          <w:lang w:val="ru-RU"/>
        </w:rPr>
        <w:t xml:space="preserve">». Опубликовать Указания по поддержке стабилизации роста, трансформации и модернизации негосударственных предприятий обрабатывающей промышленности, поощрять местные власти на </w:t>
      </w:r>
      <w:bookmarkStart w:id="495" w:name="OLE_LINK708"/>
      <w:r w:rsidRPr="00914847">
        <w:rPr>
          <w:rFonts w:ascii="Times New Roman" w:hAnsi="Times New Roman" w:cs="Times New Roman"/>
          <w:sz w:val="24"/>
          <w:szCs w:val="24"/>
          <w:lang w:val="ru-RU"/>
        </w:rPr>
        <w:t xml:space="preserve">применение рыночных рычагов </w:t>
      </w:r>
      <w:bookmarkEnd w:id="495"/>
      <w:r w:rsidRPr="00914847">
        <w:rPr>
          <w:rFonts w:ascii="Times New Roman" w:hAnsi="Times New Roman" w:cs="Times New Roman"/>
          <w:sz w:val="24"/>
          <w:szCs w:val="24"/>
          <w:lang w:val="ru-RU"/>
        </w:rPr>
        <w:t xml:space="preserve">для оказания помощи в преодолении трудностей высококлассным негосударственным предприятиям, </w:t>
      </w:r>
      <w:bookmarkStart w:id="496" w:name="OLE_LINK709"/>
      <w:r w:rsidRPr="00914847">
        <w:rPr>
          <w:rFonts w:ascii="Times New Roman" w:hAnsi="Times New Roman" w:cs="Times New Roman"/>
          <w:sz w:val="24"/>
          <w:szCs w:val="24"/>
          <w:lang w:val="ru-RU"/>
        </w:rPr>
        <w:t xml:space="preserve">попавшим в тяжелое положение. </w:t>
      </w:r>
      <w:bookmarkEnd w:id="496"/>
    </w:p>
    <w:p w:rsidR="00D21D10" w:rsidRPr="00914847" w:rsidRDefault="00D21D10" w:rsidP="00D21D10">
      <w:pPr>
        <w:adjustRightInd w:val="0"/>
        <w:snapToGrid w:val="0"/>
        <w:spacing w:line="300" w:lineRule="auto"/>
        <w:ind w:firstLine="420"/>
        <w:rPr>
          <w:rFonts w:ascii="Times New Roman" w:hAnsi="Times New Roman" w:cs="Times New Roman"/>
          <w:sz w:val="24"/>
          <w:szCs w:val="24"/>
          <w:lang w:val="ru-RU"/>
        </w:rPr>
      </w:pPr>
      <w:r w:rsidRPr="00914847">
        <w:rPr>
          <w:rFonts w:ascii="Times New Roman" w:hAnsi="Times New Roman" w:cs="Times New Roman"/>
          <w:b/>
          <w:sz w:val="24"/>
          <w:szCs w:val="24"/>
          <w:lang w:val="ru-RU"/>
        </w:rPr>
        <w:t>Во-вторых, содействовать высококачественному развитию обрабатывающей промышленности.</w:t>
      </w:r>
      <w:r w:rsidRPr="00914847">
        <w:rPr>
          <w:rFonts w:ascii="Times New Roman" w:hAnsi="Times New Roman" w:cs="Times New Roman"/>
          <w:sz w:val="24"/>
          <w:szCs w:val="24"/>
          <w:lang w:val="ru-RU"/>
        </w:rPr>
        <w:t xml:space="preserve"> Необходимо увеличивать объем средне- и долгосрочных кредитов для обрабатывающей промышленности, при этом отдавать предпочтение таким ведущим отраслям, как производство высокотехнологичного оборудования, реконструкция и модернизация традиционных производств, производство в сфере электронной информатики. Должным образом реализовать программу наращивания основных конкурентных преимуществ обрабатывающей промышленности, совершенствовать систему обслуживания технического переоснащения. Осуществлять программу развития интеллектуального производства, на основе исследований разработать Руководящие указания по содействию интеллектуальной реконструкции обрабатывающей промышленности. Активно ускорять темпы «содействия реструктуризации и активизации трансформации» на металлургических предприятиях, последовательно оптимизировать структуру нефтехимической промышленности. Продолжать перемещение </w:t>
      </w:r>
      <w:r>
        <w:rPr>
          <w:rFonts w:ascii="Times New Roman" w:hAnsi="Times New Roman" w:cs="Times New Roman"/>
          <w:sz w:val="24"/>
          <w:szCs w:val="24"/>
          <w:lang w:val="ru-RU"/>
        </w:rPr>
        <w:t xml:space="preserve">из районов с большой плотностью населения </w:t>
      </w:r>
      <w:r w:rsidRPr="00914847">
        <w:rPr>
          <w:rFonts w:ascii="Times New Roman" w:hAnsi="Times New Roman" w:cs="Times New Roman"/>
          <w:sz w:val="24"/>
          <w:szCs w:val="24"/>
          <w:lang w:val="ru-RU"/>
        </w:rPr>
        <w:t>предприятий, производящих опасные химические вещества</w:t>
      </w:r>
      <w:r>
        <w:rPr>
          <w:rFonts w:ascii="Times New Roman" w:hAnsi="Times New Roman" w:cs="Times New Roman"/>
          <w:sz w:val="24"/>
          <w:szCs w:val="24"/>
          <w:lang w:val="ru-RU"/>
        </w:rPr>
        <w:t xml:space="preserve">, </w:t>
      </w:r>
      <w:r w:rsidRPr="00914847">
        <w:rPr>
          <w:rFonts w:ascii="Times New Roman" w:hAnsi="Times New Roman" w:cs="Times New Roman"/>
          <w:sz w:val="24"/>
          <w:szCs w:val="24"/>
          <w:lang w:val="ru-RU"/>
        </w:rPr>
        <w:t>и</w:t>
      </w:r>
      <w:r>
        <w:rPr>
          <w:rFonts w:ascii="Times New Roman" w:hAnsi="Times New Roman" w:cs="Times New Roman"/>
          <w:sz w:val="24"/>
          <w:szCs w:val="24"/>
          <w:lang w:val="ru-RU"/>
        </w:rPr>
        <w:t xml:space="preserve"> их</w:t>
      </w:r>
      <w:r w:rsidRPr="00914847">
        <w:rPr>
          <w:rFonts w:ascii="Times New Roman" w:hAnsi="Times New Roman" w:cs="Times New Roman"/>
          <w:sz w:val="24"/>
          <w:szCs w:val="24"/>
          <w:lang w:val="ru-RU"/>
        </w:rPr>
        <w:t xml:space="preserve"> реконструкцию. Реализовать программу развития «зеленого» производства. Широко распространять строительство сборных зданий из стальных конструкций, стимулировать интегрированное развитие интеллектуального производства и индустриализации строительства. Поддерживать строительство образцово-показательных зон по трансформации и модернизации производств в старых промышленных и </w:t>
      </w:r>
      <w:proofErr w:type="spellStart"/>
      <w:r w:rsidRPr="00914847">
        <w:rPr>
          <w:rFonts w:ascii="Times New Roman" w:hAnsi="Times New Roman" w:cs="Times New Roman"/>
          <w:sz w:val="24"/>
          <w:szCs w:val="24"/>
          <w:lang w:val="ru-RU"/>
        </w:rPr>
        <w:t>ресурсо</w:t>
      </w:r>
      <w:proofErr w:type="spellEnd"/>
      <w:r w:rsidRPr="00914847">
        <w:rPr>
          <w:rFonts w:ascii="Times New Roman" w:hAnsi="Times New Roman" w:cs="Times New Roman"/>
          <w:sz w:val="24"/>
          <w:szCs w:val="24"/>
          <w:lang w:val="ru-RU"/>
        </w:rPr>
        <w:t>-ориентированных городах. Развертывать пилотно-показательные проекты по культивированию кластеров передовой обрабатывающей промышленности.</w:t>
      </w:r>
    </w:p>
    <w:p w:rsidR="00D21D10" w:rsidRPr="00914847" w:rsidRDefault="00D21D10" w:rsidP="00D21D10">
      <w:pPr>
        <w:adjustRightInd w:val="0"/>
        <w:snapToGrid w:val="0"/>
        <w:spacing w:line="300" w:lineRule="auto"/>
        <w:ind w:firstLine="420"/>
        <w:rPr>
          <w:rFonts w:ascii="Times New Roman" w:hAnsi="Times New Roman" w:cs="Times New Roman"/>
          <w:sz w:val="24"/>
          <w:szCs w:val="24"/>
          <w:lang w:val="ru-RU"/>
        </w:rPr>
      </w:pPr>
      <w:r w:rsidRPr="00914847">
        <w:rPr>
          <w:rFonts w:ascii="Times New Roman" w:hAnsi="Times New Roman" w:cs="Times New Roman"/>
          <w:b/>
          <w:sz w:val="24"/>
          <w:szCs w:val="24"/>
          <w:lang w:val="ru-RU"/>
        </w:rPr>
        <w:t>В-третьих, сохранять стабильность производственных и снабженческих цепочек.</w:t>
      </w:r>
      <w:r w:rsidRPr="00914847">
        <w:rPr>
          <w:rFonts w:ascii="Times New Roman" w:hAnsi="Times New Roman" w:cs="Times New Roman"/>
          <w:sz w:val="24"/>
          <w:szCs w:val="24"/>
          <w:lang w:val="ru-RU"/>
        </w:rPr>
        <w:t xml:space="preserve"> Необходимо направлять усилия на </w:t>
      </w:r>
      <w:r>
        <w:rPr>
          <w:rFonts w:ascii="Times New Roman" w:hAnsi="Times New Roman" w:cs="Times New Roman"/>
          <w:sz w:val="24"/>
          <w:szCs w:val="24"/>
          <w:lang w:val="ru-RU"/>
        </w:rPr>
        <w:t xml:space="preserve">совершенствование </w:t>
      </w:r>
      <w:r w:rsidRPr="00914847">
        <w:rPr>
          <w:rFonts w:ascii="Times New Roman" w:hAnsi="Times New Roman" w:cs="Times New Roman"/>
          <w:sz w:val="24"/>
          <w:szCs w:val="24"/>
          <w:lang w:val="ru-RU"/>
        </w:rPr>
        <w:t>транспортно-логистических сетей</w:t>
      </w:r>
      <w:r>
        <w:rPr>
          <w:rFonts w:ascii="Times New Roman" w:hAnsi="Times New Roman" w:cs="Times New Roman"/>
          <w:sz w:val="24"/>
          <w:szCs w:val="24"/>
          <w:lang w:val="ru-RU"/>
        </w:rPr>
        <w:t xml:space="preserve"> и </w:t>
      </w:r>
      <w:r w:rsidRPr="00914847">
        <w:rPr>
          <w:rFonts w:ascii="Times New Roman" w:hAnsi="Times New Roman" w:cs="Times New Roman"/>
          <w:sz w:val="24"/>
          <w:szCs w:val="24"/>
          <w:lang w:val="ru-RU"/>
        </w:rPr>
        <w:t xml:space="preserve">обеспечение </w:t>
      </w:r>
      <w:r>
        <w:rPr>
          <w:rFonts w:ascii="Times New Roman" w:hAnsi="Times New Roman" w:cs="Times New Roman"/>
          <w:sz w:val="24"/>
          <w:szCs w:val="24"/>
          <w:lang w:val="ru-RU"/>
        </w:rPr>
        <w:t xml:space="preserve">их </w:t>
      </w:r>
      <w:r w:rsidRPr="00914847">
        <w:rPr>
          <w:rFonts w:ascii="Times New Roman" w:hAnsi="Times New Roman" w:cs="Times New Roman"/>
          <w:sz w:val="24"/>
          <w:szCs w:val="24"/>
          <w:lang w:val="ru-RU"/>
        </w:rPr>
        <w:t>бесперебойного функционирования, оказывать поддер</w:t>
      </w:r>
      <w:bookmarkStart w:id="497" w:name="OLE_LINK727"/>
      <w:bookmarkStart w:id="498" w:name="OLE_LINK728"/>
      <w:r w:rsidRPr="00914847">
        <w:rPr>
          <w:rFonts w:ascii="Times New Roman" w:hAnsi="Times New Roman" w:cs="Times New Roman"/>
          <w:sz w:val="24"/>
          <w:szCs w:val="24"/>
          <w:lang w:val="ru-RU"/>
        </w:rPr>
        <w:t xml:space="preserve">жку предприятиям в увеличении резервов </w:t>
      </w:r>
      <w:bookmarkEnd w:id="497"/>
      <w:bookmarkEnd w:id="498"/>
      <w:r w:rsidRPr="00914847">
        <w:rPr>
          <w:rFonts w:ascii="Times New Roman" w:hAnsi="Times New Roman" w:cs="Times New Roman"/>
          <w:sz w:val="24"/>
          <w:szCs w:val="24"/>
          <w:lang w:val="ru-RU"/>
        </w:rPr>
        <w:t xml:space="preserve">ключевых материальных ресурсов. Осуществлять программу воссоздания фундамента производств. Всемерно </w:t>
      </w:r>
      <w:bookmarkStart w:id="499" w:name="OLE_LINK733"/>
      <w:bookmarkStart w:id="500" w:name="OLE_LINK734"/>
      <w:r w:rsidRPr="00914847">
        <w:rPr>
          <w:rFonts w:ascii="Times New Roman" w:hAnsi="Times New Roman" w:cs="Times New Roman"/>
          <w:sz w:val="24"/>
          <w:szCs w:val="24"/>
          <w:lang w:val="ru-RU"/>
        </w:rPr>
        <w:t xml:space="preserve">культивировать предприятия, ориентированные на развитие производственных экосистем, </w:t>
      </w:r>
      <w:bookmarkEnd w:id="499"/>
      <w:bookmarkEnd w:id="500"/>
      <w:r w:rsidRPr="00914847">
        <w:rPr>
          <w:rFonts w:ascii="Times New Roman" w:hAnsi="Times New Roman" w:cs="Times New Roman"/>
          <w:sz w:val="24"/>
          <w:szCs w:val="24"/>
          <w:lang w:val="ru-RU"/>
        </w:rPr>
        <w:t>а также ряд кластеров передовой обрабатывающей промышленности, конкурентоспособных на международном рынке</w:t>
      </w:r>
      <w:r>
        <w:rPr>
          <w:rFonts w:ascii="Times New Roman" w:hAnsi="Times New Roman" w:cs="Times New Roman"/>
          <w:sz w:val="24"/>
          <w:szCs w:val="24"/>
          <w:lang w:val="ru-RU"/>
        </w:rPr>
        <w:t>, наращивать концентрирующий эффект производственных цепочек</w:t>
      </w:r>
      <w:r w:rsidRPr="00914847">
        <w:rPr>
          <w:rFonts w:ascii="Times New Roman" w:hAnsi="Times New Roman" w:cs="Times New Roman"/>
          <w:sz w:val="24"/>
          <w:szCs w:val="24"/>
          <w:lang w:val="ru-RU"/>
        </w:rPr>
        <w:t>. Культивировать целый ряд средних и малых предприятий, отличающихся специализацией производства, скрупулезностью в управлении, уникальностью продукции и инновационной деятельностью. На основе исследований осуществлять оценку рисков безопасности снабженческих цепочек, оптимизировать размещение производительных сил, увеличивать объем экстренных резервов, значительнее усиливать эластичность и стабильность снабженческих цепочек. Всесторонне осуществлять программу инновационного развития промышленного Интернета, создавать систему платформ промышленного Интернета, усиливать работу по их стандартной стыковке. Содействовать интегрированному развитию передовой обрабатывающей промышленности и современного сервиса, всеми силами развивать</w:t>
      </w:r>
      <w:bookmarkStart w:id="501" w:name="OLE_LINK745"/>
      <w:bookmarkStart w:id="502" w:name="OLE_LINK746"/>
      <w:r w:rsidRPr="00914847">
        <w:rPr>
          <w:rFonts w:ascii="Times New Roman" w:hAnsi="Times New Roman" w:cs="Times New Roman"/>
          <w:sz w:val="24"/>
          <w:szCs w:val="24"/>
          <w:lang w:val="ru-RU"/>
        </w:rPr>
        <w:t xml:space="preserve"> обрабатывающие </w:t>
      </w:r>
      <w:bookmarkStart w:id="503" w:name="OLE_LINK743"/>
      <w:bookmarkStart w:id="504" w:name="OLE_LINK744"/>
      <w:r w:rsidRPr="00914847">
        <w:rPr>
          <w:rFonts w:ascii="Times New Roman" w:hAnsi="Times New Roman" w:cs="Times New Roman"/>
          <w:sz w:val="24"/>
          <w:szCs w:val="24"/>
          <w:lang w:val="ru-RU"/>
        </w:rPr>
        <w:t xml:space="preserve">производства </w:t>
      </w:r>
      <w:bookmarkEnd w:id="501"/>
      <w:bookmarkEnd w:id="502"/>
      <w:r w:rsidRPr="00914847">
        <w:rPr>
          <w:rFonts w:ascii="Times New Roman" w:hAnsi="Times New Roman" w:cs="Times New Roman"/>
          <w:sz w:val="24"/>
          <w:szCs w:val="24"/>
          <w:lang w:val="ru-RU"/>
        </w:rPr>
        <w:t xml:space="preserve">обслуживающего </w:t>
      </w:r>
      <w:bookmarkEnd w:id="503"/>
      <w:bookmarkEnd w:id="504"/>
      <w:r w:rsidRPr="00914847">
        <w:rPr>
          <w:rFonts w:ascii="Times New Roman" w:hAnsi="Times New Roman" w:cs="Times New Roman"/>
          <w:sz w:val="24"/>
          <w:szCs w:val="24"/>
          <w:lang w:val="ru-RU"/>
        </w:rPr>
        <w:t>типа. Форсировать создание площадок предоставления общественных услуг для производственного сервиса</w:t>
      </w:r>
      <w:r>
        <w:rPr>
          <w:rFonts w:ascii="Times New Roman" w:hAnsi="Times New Roman" w:cs="Times New Roman"/>
          <w:sz w:val="24"/>
          <w:szCs w:val="24"/>
          <w:lang w:val="ru-RU"/>
        </w:rPr>
        <w:t>, развивать разработку и проектирование, современную логистику, экспертизу и тестирование, сертификацию и другие виды производственного сервиса</w:t>
      </w:r>
      <w:r w:rsidRPr="00914847">
        <w:rPr>
          <w:rFonts w:ascii="Times New Roman" w:hAnsi="Times New Roman" w:cs="Times New Roman"/>
          <w:sz w:val="24"/>
          <w:szCs w:val="24"/>
          <w:lang w:val="ru-RU"/>
        </w:rPr>
        <w:t>.</w:t>
      </w:r>
    </w:p>
    <w:p w:rsidR="00D21D10" w:rsidRPr="00914847" w:rsidRDefault="00D21D10" w:rsidP="00D21D10">
      <w:pPr>
        <w:adjustRightInd w:val="0"/>
        <w:snapToGrid w:val="0"/>
        <w:spacing w:line="300" w:lineRule="auto"/>
        <w:ind w:firstLine="420"/>
        <w:rPr>
          <w:rFonts w:ascii="Times New Roman" w:hAnsi="Times New Roman" w:cs="Times New Roman"/>
          <w:sz w:val="24"/>
          <w:szCs w:val="24"/>
          <w:lang w:val="ru-RU"/>
        </w:rPr>
      </w:pPr>
      <w:r w:rsidRPr="00914847">
        <w:rPr>
          <w:rFonts w:ascii="Times New Roman" w:hAnsi="Times New Roman" w:cs="Times New Roman"/>
          <w:b/>
          <w:sz w:val="24"/>
          <w:szCs w:val="24"/>
          <w:lang w:val="ru-RU"/>
        </w:rPr>
        <w:t>В-четвертых, направлять усилия на культивирование и взращивание новых драйверов развития.</w:t>
      </w:r>
      <w:r w:rsidRPr="00914847">
        <w:rPr>
          <w:rFonts w:ascii="Times New Roman" w:hAnsi="Times New Roman" w:cs="Times New Roman"/>
          <w:sz w:val="24"/>
          <w:szCs w:val="24"/>
          <w:lang w:val="ru-RU"/>
        </w:rPr>
        <w:t xml:space="preserve"> Необходимо всесторонне стимулировать реализацию государственной программы развития кластеров новых стратегических производств, форсировать строительство комплексов по развитию инноваций и предоставлению общественных услуг. Применять новые способы предоставления финансовых продуктов и услуг для новых стратегических производств. Всесторонне внедрять план действий по развитию общедоступных облачных сервисов, интегрированному использованию больших данных и интеллектуальной реконструкции. Развертывать мероприятия по партнерству в сфере цифровой трансформации, целевые мероприятия по расширению возможностей средних и малых предприятий посредством </w:t>
      </w:r>
      <w:proofErr w:type="spellStart"/>
      <w:r w:rsidRPr="00914847">
        <w:rPr>
          <w:rFonts w:ascii="Times New Roman" w:hAnsi="Times New Roman" w:cs="Times New Roman"/>
          <w:sz w:val="24"/>
          <w:szCs w:val="24"/>
          <w:lang w:val="ru-RU"/>
        </w:rPr>
        <w:t>цифровизации</w:t>
      </w:r>
      <w:proofErr w:type="spellEnd"/>
      <w:r w:rsidRPr="00914847">
        <w:rPr>
          <w:rFonts w:ascii="Times New Roman" w:hAnsi="Times New Roman" w:cs="Times New Roman"/>
          <w:sz w:val="24"/>
          <w:szCs w:val="24"/>
          <w:lang w:val="ru-RU"/>
        </w:rPr>
        <w:t xml:space="preserve">, а также мероприятия по культивированию новых видов хозяйственной деятельности в сфере цифровой экономики. Энергично стимулировать создание пилотных зон инновационного развития цифровой экономики, продвигать цифровую трансформацию обрабатывающей промышленности, торгового оборота и других ведущих отраслей социально-экономического развития, стимулировать развитие цифровой коммерции, поддерживать создание цифровых снабженческих цепочек. Всесторонне проводить в жизнь государственную стратегию больших данных и программу «Интернет плюс», содействовать строительству «умных городов» нового типа, способствовать широкому применению технологий мобильной связи пятого поколения. Всемерно развивать биологическую экономику, усиливать освоение и использование биологических ресурсов, культивировать несколько лидирующих зон кластерного развития биологической промышленности. Ускорять развитие интеллектуального производства, доставки </w:t>
      </w:r>
      <w:proofErr w:type="spellStart"/>
      <w:r w:rsidRPr="00914847">
        <w:rPr>
          <w:rFonts w:ascii="Times New Roman" w:hAnsi="Times New Roman" w:cs="Times New Roman"/>
          <w:sz w:val="24"/>
          <w:szCs w:val="24"/>
          <w:lang w:val="ru-RU"/>
        </w:rPr>
        <w:t>беспилотниками</w:t>
      </w:r>
      <w:proofErr w:type="spellEnd"/>
      <w:r w:rsidRPr="00914847">
        <w:rPr>
          <w:rFonts w:ascii="Times New Roman" w:hAnsi="Times New Roman" w:cs="Times New Roman"/>
          <w:sz w:val="24"/>
          <w:szCs w:val="24"/>
          <w:lang w:val="ru-RU"/>
        </w:rPr>
        <w:t xml:space="preserve">, онлайнового потребления, медобслуживания и здравоохранения, робототехники и других видов новых производств. Поддерживать развитие коммерческой космонавтики, </w:t>
      </w:r>
      <w:r>
        <w:rPr>
          <w:rFonts w:ascii="Times New Roman" w:hAnsi="Times New Roman" w:cs="Times New Roman"/>
          <w:sz w:val="24"/>
          <w:szCs w:val="24"/>
          <w:lang w:val="ru-RU"/>
        </w:rPr>
        <w:t xml:space="preserve">удлинять космонавтические производственные цепочки, </w:t>
      </w:r>
      <w:r w:rsidRPr="00914847">
        <w:rPr>
          <w:rFonts w:ascii="Times New Roman" w:hAnsi="Times New Roman" w:cs="Times New Roman"/>
          <w:sz w:val="24"/>
          <w:szCs w:val="24"/>
          <w:lang w:val="ru-RU"/>
        </w:rPr>
        <w:t>расширять сферы прикладного использования спутников в таких сферах, как телекоммуникации, навигация и дистанционное зондирование. Разрабатывать Государственную стратегическую программу развития водородной энергетики. Поощрять развитие автомобилей на новых энергоносителях и отрасли аккумуляции энергии, стимулировать реализацию стратегии инновационного развития «умных» автомобилей. Ускорять инновационное развитие производства оборудования для глубоководно</w:t>
      </w:r>
      <w:r>
        <w:rPr>
          <w:rFonts w:ascii="Times New Roman" w:hAnsi="Times New Roman" w:cs="Times New Roman"/>
          <w:sz w:val="24"/>
          <w:szCs w:val="24"/>
          <w:lang w:val="ru-RU"/>
        </w:rPr>
        <w:t>го</w:t>
      </w:r>
      <w:r w:rsidR="008C4CD7">
        <w:rPr>
          <w:rFonts w:ascii="Times New Roman" w:hAnsi="Times New Roman" w:cs="Times New Roman"/>
          <w:sz w:val="24"/>
          <w:szCs w:val="24"/>
          <w:lang w:val="ru-RU"/>
        </w:rPr>
        <w:t xml:space="preserve"> </w:t>
      </w:r>
      <w:r w:rsidRPr="00914847">
        <w:rPr>
          <w:rFonts w:ascii="Times New Roman" w:hAnsi="Times New Roman" w:cs="Times New Roman"/>
          <w:sz w:val="24"/>
          <w:szCs w:val="24"/>
          <w:lang w:val="ru-RU"/>
        </w:rPr>
        <w:t>и пелагическо</w:t>
      </w:r>
      <w:r w:rsidR="008C4CD7">
        <w:rPr>
          <w:rFonts w:ascii="Times New Roman" w:hAnsi="Times New Roman" w:cs="Times New Roman"/>
          <w:sz w:val="24"/>
          <w:szCs w:val="24"/>
          <w:lang w:val="ru-RU"/>
        </w:rPr>
        <w:t xml:space="preserve">го рыболовства и </w:t>
      </w:r>
      <w:proofErr w:type="spellStart"/>
      <w:r w:rsidRPr="00914847">
        <w:rPr>
          <w:rFonts w:ascii="Times New Roman" w:hAnsi="Times New Roman" w:cs="Times New Roman"/>
          <w:sz w:val="24"/>
          <w:szCs w:val="24"/>
          <w:lang w:val="ru-RU"/>
        </w:rPr>
        <w:t>марикультуры</w:t>
      </w:r>
      <w:proofErr w:type="spellEnd"/>
      <w:r w:rsidRPr="00914847">
        <w:rPr>
          <w:rFonts w:ascii="Times New Roman" w:hAnsi="Times New Roman" w:cs="Times New Roman"/>
          <w:sz w:val="24"/>
          <w:szCs w:val="24"/>
          <w:lang w:val="ru-RU"/>
        </w:rPr>
        <w:t>, создавать модернизированные морские пастбища.</w:t>
      </w:r>
    </w:p>
    <w:p w:rsidR="00D21D10" w:rsidRPr="00914847" w:rsidRDefault="00D21D10" w:rsidP="00D21D10">
      <w:pPr>
        <w:adjustRightInd w:val="0"/>
        <w:snapToGrid w:val="0"/>
        <w:spacing w:line="300" w:lineRule="auto"/>
        <w:rPr>
          <w:rFonts w:ascii="Times New Roman" w:hAnsi="Times New Roman" w:cs="Times New Roman"/>
          <w:sz w:val="24"/>
          <w:szCs w:val="24"/>
          <w:lang w:val="ru-RU"/>
        </w:rPr>
      </w:pPr>
    </w:p>
    <w:p w:rsidR="00D21D10" w:rsidRPr="00914847" w:rsidRDefault="00D21D10" w:rsidP="00D21D10">
      <w:pPr>
        <w:adjustRightInd w:val="0"/>
        <w:snapToGrid w:val="0"/>
        <w:spacing w:line="300" w:lineRule="auto"/>
        <w:jc w:val="center"/>
        <w:rPr>
          <w:rFonts w:ascii="Times New Roman" w:eastAsia="SimSun" w:hAnsi="Times New Roman" w:cs="Times New Roman"/>
          <w:b/>
          <w:szCs w:val="21"/>
          <w:lang w:val="ru-RU"/>
        </w:rPr>
      </w:pPr>
      <w:r w:rsidRPr="00914847">
        <w:rPr>
          <w:rFonts w:ascii="Times New Roman" w:eastAsia="SimSun" w:hAnsi="Times New Roman" w:cs="Times New Roman"/>
          <w:b/>
          <w:szCs w:val="21"/>
          <w:lang w:val="ru-RU"/>
        </w:rPr>
        <w:t>Таблица 6. Меры по поддержке развития цифровой экономики</w:t>
      </w:r>
    </w:p>
    <w:tbl>
      <w:tblPr>
        <w:tblStyle w:val="11"/>
        <w:tblW w:w="0" w:type="auto"/>
        <w:jc w:val="center"/>
        <w:tblInd w:w="-119" w:type="dxa"/>
        <w:tblLayout w:type="fixed"/>
        <w:tblLook w:val="04A0" w:firstRow="1" w:lastRow="0" w:firstColumn="1" w:lastColumn="0" w:noHBand="0" w:noVBand="1"/>
      </w:tblPr>
      <w:tblGrid>
        <w:gridCol w:w="2552"/>
        <w:gridCol w:w="5866"/>
      </w:tblGrid>
      <w:tr w:rsidR="00D21D10" w:rsidRPr="00733EB2" w:rsidTr="004E3FAF">
        <w:trPr>
          <w:jc w:val="center"/>
        </w:trPr>
        <w:tc>
          <w:tcPr>
            <w:tcW w:w="2552" w:type="dxa"/>
            <w:shd w:val="clear" w:color="auto" w:fill="auto"/>
            <w:vAlign w:val="center"/>
          </w:tcPr>
          <w:p w:rsidR="00D21D10" w:rsidRPr="00914847" w:rsidRDefault="00D21D10" w:rsidP="004E3FAF">
            <w:pPr>
              <w:adjustRightInd w:val="0"/>
              <w:snapToGrid w:val="0"/>
              <w:spacing w:line="300" w:lineRule="auto"/>
              <w:jc w:val="left"/>
              <w:rPr>
                <w:rFonts w:eastAsiaTheme="minorEastAsia"/>
                <w:b/>
                <w:kern w:val="2"/>
                <w:sz w:val="21"/>
                <w:szCs w:val="21"/>
                <w:lang w:val="ru-RU"/>
              </w:rPr>
            </w:pPr>
            <w:r w:rsidRPr="00914847">
              <w:rPr>
                <w:b/>
                <w:sz w:val="21"/>
                <w:szCs w:val="21"/>
                <w:lang w:val="ru-RU"/>
              </w:rPr>
              <w:t>Создание и совершенствование системы политических установок</w:t>
            </w:r>
          </w:p>
        </w:tc>
        <w:tc>
          <w:tcPr>
            <w:tcW w:w="5866" w:type="dxa"/>
            <w:shd w:val="clear" w:color="auto" w:fill="auto"/>
          </w:tcPr>
          <w:p w:rsidR="00D21D10" w:rsidRPr="00914847" w:rsidRDefault="00D21D10" w:rsidP="00D21D10">
            <w:pPr>
              <w:pStyle w:val="a8"/>
              <w:widowControl/>
              <w:numPr>
                <w:ilvl w:val="0"/>
                <w:numId w:val="6"/>
              </w:numPr>
              <w:adjustRightInd w:val="0"/>
              <w:snapToGrid w:val="0"/>
              <w:spacing w:line="300" w:lineRule="auto"/>
              <w:ind w:firstLineChars="0"/>
              <w:rPr>
                <w:rFonts w:eastAsiaTheme="minorEastAsia"/>
                <w:kern w:val="2"/>
                <w:sz w:val="21"/>
                <w:szCs w:val="21"/>
                <w:lang w:val="ru-RU"/>
              </w:rPr>
            </w:pPr>
            <w:r w:rsidRPr="00914847">
              <w:rPr>
                <w:sz w:val="21"/>
                <w:szCs w:val="21"/>
                <w:lang w:val="ru-RU"/>
              </w:rPr>
              <w:t>Составлять «Программу стимулирования развития за счет инноваций в сфере цифровой экономики». Изучать возможность создания системы политических установок, стимулирующих скоординированное управление в сфере цифровой экономики.</w:t>
            </w:r>
          </w:p>
        </w:tc>
      </w:tr>
      <w:tr w:rsidR="00D21D10" w:rsidRPr="00733EB2" w:rsidTr="004E3FAF">
        <w:trPr>
          <w:trHeight w:val="331"/>
          <w:jc w:val="center"/>
        </w:trPr>
        <w:tc>
          <w:tcPr>
            <w:tcW w:w="2552" w:type="dxa"/>
            <w:vAlign w:val="center"/>
          </w:tcPr>
          <w:p w:rsidR="00D21D10" w:rsidRPr="00914847" w:rsidRDefault="00D21D10" w:rsidP="004E3FAF">
            <w:pPr>
              <w:adjustRightInd w:val="0"/>
              <w:snapToGrid w:val="0"/>
              <w:spacing w:line="300" w:lineRule="auto"/>
              <w:jc w:val="left"/>
              <w:rPr>
                <w:rFonts w:eastAsiaTheme="minorEastAsia"/>
                <w:b/>
                <w:kern w:val="2"/>
                <w:sz w:val="21"/>
                <w:szCs w:val="21"/>
                <w:lang w:val="ru-RU"/>
              </w:rPr>
            </w:pPr>
            <w:r w:rsidRPr="00914847">
              <w:rPr>
                <w:b/>
                <w:sz w:val="21"/>
                <w:szCs w:val="21"/>
                <w:lang w:val="ru-RU"/>
              </w:rPr>
              <w:t>Цифровая интеграция в сфере реального сектора экономики</w:t>
            </w:r>
          </w:p>
        </w:tc>
        <w:tc>
          <w:tcPr>
            <w:tcW w:w="5866" w:type="dxa"/>
          </w:tcPr>
          <w:p w:rsidR="00D21D10" w:rsidRPr="00914847" w:rsidRDefault="00D21D10" w:rsidP="00D21D10">
            <w:pPr>
              <w:pStyle w:val="a8"/>
              <w:widowControl/>
              <w:numPr>
                <w:ilvl w:val="0"/>
                <w:numId w:val="6"/>
              </w:numPr>
              <w:adjustRightInd w:val="0"/>
              <w:snapToGrid w:val="0"/>
              <w:spacing w:line="300" w:lineRule="auto"/>
              <w:ind w:firstLineChars="0"/>
              <w:rPr>
                <w:rFonts w:eastAsiaTheme="minorEastAsia"/>
                <w:kern w:val="2"/>
                <w:sz w:val="21"/>
                <w:szCs w:val="21"/>
                <w:lang w:val="ru-RU"/>
              </w:rPr>
            </w:pPr>
            <w:r w:rsidRPr="00914847">
              <w:rPr>
                <w:sz w:val="21"/>
                <w:szCs w:val="21"/>
                <w:lang w:val="ru-RU"/>
              </w:rPr>
              <w:t>Ускорять цифровую трансформацию традиционных производств, определить размещение ряда государственных центров содействия цифровой трансформации, поощрять развитие платформ поддержки цифровой трансформации общего назначения и развитие отраслевого «цифрового мозга», стимулировать интегрирующие инновации и комплексное применение передовых информационных технологий.</w:t>
            </w:r>
          </w:p>
        </w:tc>
      </w:tr>
      <w:tr w:rsidR="00D21D10" w:rsidRPr="00733EB2" w:rsidTr="004E3FAF">
        <w:trPr>
          <w:trHeight w:val="436"/>
          <w:jc w:val="center"/>
        </w:trPr>
        <w:tc>
          <w:tcPr>
            <w:tcW w:w="2552" w:type="dxa"/>
            <w:shd w:val="clear" w:color="auto" w:fill="auto"/>
            <w:vAlign w:val="center"/>
          </w:tcPr>
          <w:p w:rsidR="00D21D10" w:rsidRPr="00914847" w:rsidRDefault="00D21D10" w:rsidP="004E3FAF">
            <w:pPr>
              <w:adjustRightInd w:val="0"/>
              <w:snapToGrid w:val="0"/>
              <w:spacing w:line="300" w:lineRule="auto"/>
              <w:jc w:val="left"/>
              <w:rPr>
                <w:rFonts w:eastAsiaTheme="minorEastAsia"/>
                <w:b/>
                <w:kern w:val="2"/>
                <w:sz w:val="21"/>
                <w:szCs w:val="21"/>
                <w:lang w:val="ru-RU"/>
              </w:rPr>
            </w:pPr>
            <w:r w:rsidRPr="00914847">
              <w:rPr>
                <w:b/>
                <w:sz w:val="21"/>
                <w:szCs w:val="21"/>
                <w:lang w:val="ru-RU"/>
              </w:rPr>
              <w:t>Последовательное развитие цифровой индустрии</w:t>
            </w:r>
          </w:p>
        </w:tc>
        <w:tc>
          <w:tcPr>
            <w:tcW w:w="5866" w:type="dxa"/>
            <w:shd w:val="clear" w:color="auto" w:fill="auto"/>
          </w:tcPr>
          <w:p w:rsidR="00D21D10" w:rsidRPr="00914847" w:rsidRDefault="00D21D10" w:rsidP="00D21D10">
            <w:pPr>
              <w:pStyle w:val="a8"/>
              <w:widowControl/>
              <w:numPr>
                <w:ilvl w:val="0"/>
                <w:numId w:val="6"/>
              </w:numPr>
              <w:adjustRightInd w:val="0"/>
              <w:snapToGrid w:val="0"/>
              <w:spacing w:line="300" w:lineRule="auto"/>
              <w:ind w:firstLineChars="0"/>
              <w:rPr>
                <w:rFonts w:eastAsiaTheme="minorEastAsia"/>
                <w:kern w:val="2"/>
                <w:sz w:val="21"/>
                <w:szCs w:val="21"/>
                <w:lang w:val="ru-RU"/>
              </w:rPr>
            </w:pPr>
            <w:r w:rsidRPr="00914847">
              <w:rPr>
                <w:sz w:val="21"/>
                <w:szCs w:val="21"/>
                <w:lang w:val="ru-RU"/>
              </w:rPr>
              <w:t>Рассматривая разработку ключевых цифровых технологий в качестве исходной точки, стимулировать применение продукции самостоятельных инноваций. Поощрять развитие новых моделей и новых форм деятельности, таких как платформенная экономика, долевая экономика, «Интернет плюс».</w:t>
            </w:r>
          </w:p>
        </w:tc>
      </w:tr>
      <w:tr w:rsidR="00D21D10" w:rsidRPr="00733EB2" w:rsidTr="004E3FAF">
        <w:trPr>
          <w:trHeight w:val="416"/>
          <w:jc w:val="center"/>
        </w:trPr>
        <w:tc>
          <w:tcPr>
            <w:tcW w:w="2552" w:type="dxa"/>
            <w:vAlign w:val="center"/>
          </w:tcPr>
          <w:p w:rsidR="00D21D10" w:rsidRPr="00914847" w:rsidRDefault="00D21D10" w:rsidP="004E3FAF">
            <w:pPr>
              <w:adjustRightInd w:val="0"/>
              <w:snapToGrid w:val="0"/>
              <w:spacing w:line="300" w:lineRule="auto"/>
              <w:jc w:val="left"/>
              <w:rPr>
                <w:rFonts w:eastAsiaTheme="minorEastAsia"/>
                <w:b/>
                <w:kern w:val="2"/>
                <w:sz w:val="21"/>
                <w:szCs w:val="21"/>
                <w:lang w:val="ru-RU"/>
              </w:rPr>
            </w:pPr>
            <w:r w:rsidRPr="00914847">
              <w:rPr>
                <w:b/>
                <w:sz w:val="21"/>
                <w:szCs w:val="21"/>
                <w:lang w:val="ru-RU"/>
              </w:rPr>
              <w:t>Содействие обращению данных как фактора производства</w:t>
            </w:r>
          </w:p>
        </w:tc>
        <w:tc>
          <w:tcPr>
            <w:tcW w:w="5866" w:type="dxa"/>
          </w:tcPr>
          <w:p w:rsidR="00D21D10" w:rsidRPr="00914847" w:rsidRDefault="00D21D10" w:rsidP="00D21D10">
            <w:pPr>
              <w:pStyle w:val="a8"/>
              <w:widowControl/>
              <w:numPr>
                <w:ilvl w:val="0"/>
                <w:numId w:val="6"/>
              </w:numPr>
              <w:adjustRightInd w:val="0"/>
              <w:snapToGrid w:val="0"/>
              <w:spacing w:line="300" w:lineRule="auto"/>
              <w:ind w:firstLineChars="0"/>
              <w:rPr>
                <w:rFonts w:eastAsiaTheme="minorEastAsia"/>
                <w:kern w:val="2"/>
                <w:sz w:val="21"/>
                <w:szCs w:val="21"/>
                <w:lang w:val="ru-RU"/>
              </w:rPr>
            </w:pPr>
            <w:r w:rsidRPr="00914847">
              <w:rPr>
                <w:sz w:val="21"/>
                <w:szCs w:val="21"/>
                <w:lang w:val="ru-RU"/>
              </w:rPr>
              <w:t>Осуществлять план действий по культивированию рынка данных как фактора производства, изучать правила обращения данных, всесторонне стимулировать всеобщую доступность и совместное использование административных данных, развертывать пилотные проекты по освоению и использованию ресурсов баз данных общественного пользования. Создавать механизм сбора, формирования, совместного использования и интеграции больших данных на основе взаимодействия между правительством и обществом.</w:t>
            </w:r>
          </w:p>
        </w:tc>
      </w:tr>
      <w:tr w:rsidR="00D21D10" w:rsidRPr="00733EB2" w:rsidTr="004E3FAF">
        <w:trPr>
          <w:trHeight w:val="416"/>
          <w:jc w:val="center"/>
        </w:trPr>
        <w:tc>
          <w:tcPr>
            <w:tcW w:w="2552" w:type="dxa"/>
            <w:shd w:val="clear" w:color="auto" w:fill="auto"/>
            <w:vAlign w:val="center"/>
          </w:tcPr>
          <w:p w:rsidR="00D21D10" w:rsidRPr="00914847" w:rsidRDefault="00D21D10" w:rsidP="004E3FAF">
            <w:pPr>
              <w:adjustRightInd w:val="0"/>
              <w:snapToGrid w:val="0"/>
              <w:spacing w:line="300" w:lineRule="auto"/>
              <w:jc w:val="left"/>
              <w:rPr>
                <w:rFonts w:eastAsiaTheme="minorEastAsia"/>
                <w:b/>
                <w:kern w:val="2"/>
                <w:sz w:val="21"/>
                <w:szCs w:val="21"/>
                <w:lang w:val="ru-RU"/>
              </w:rPr>
            </w:pPr>
            <w:r w:rsidRPr="00914847">
              <w:rPr>
                <w:b/>
                <w:sz w:val="21"/>
                <w:szCs w:val="21"/>
                <w:lang w:val="ru-RU"/>
              </w:rPr>
              <w:t>Стимулирование создания цифрового правительства</w:t>
            </w:r>
          </w:p>
        </w:tc>
        <w:tc>
          <w:tcPr>
            <w:tcW w:w="5866" w:type="dxa"/>
            <w:shd w:val="clear" w:color="auto" w:fill="auto"/>
          </w:tcPr>
          <w:p w:rsidR="00D21D10" w:rsidRPr="00914847" w:rsidRDefault="00D21D10" w:rsidP="00D21D10">
            <w:pPr>
              <w:pStyle w:val="a8"/>
              <w:widowControl/>
              <w:numPr>
                <w:ilvl w:val="0"/>
                <w:numId w:val="6"/>
              </w:numPr>
              <w:adjustRightInd w:val="0"/>
              <w:snapToGrid w:val="0"/>
              <w:spacing w:line="300" w:lineRule="auto"/>
              <w:ind w:firstLineChars="0"/>
              <w:rPr>
                <w:rFonts w:eastAsiaTheme="minorEastAsia"/>
                <w:b/>
                <w:kern w:val="2"/>
                <w:sz w:val="21"/>
                <w:szCs w:val="21"/>
                <w:lang w:val="ru-RU"/>
              </w:rPr>
            </w:pPr>
            <w:r w:rsidRPr="00914847">
              <w:rPr>
                <w:sz w:val="21"/>
                <w:szCs w:val="21"/>
                <w:lang w:val="ru-RU"/>
              </w:rPr>
              <w:t xml:space="preserve">Углублять работу по интенсивному формированию, интеграции и совместному использованию административно-информационных систем. Всесторонне стимулировать создание единой всекитайской платформы </w:t>
            </w:r>
            <w:proofErr w:type="spellStart"/>
            <w:r w:rsidRPr="00914847">
              <w:rPr>
                <w:sz w:val="21"/>
                <w:szCs w:val="21"/>
                <w:lang w:val="ru-RU"/>
              </w:rPr>
              <w:t>госуслуг</w:t>
            </w:r>
            <w:proofErr w:type="spellEnd"/>
            <w:r w:rsidRPr="00914847">
              <w:rPr>
                <w:sz w:val="21"/>
                <w:szCs w:val="21"/>
                <w:lang w:val="ru-RU"/>
              </w:rPr>
              <w:t xml:space="preserve"> и государственной платформы обмена и совместного использования данных.</w:t>
            </w:r>
          </w:p>
        </w:tc>
      </w:tr>
      <w:tr w:rsidR="00D21D10" w:rsidRPr="00733EB2" w:rsidTr="004E3FAF">
        <w:trPr>
          <w:trHeight w:val="416"/>
          <w:jc w:val="center"/>
        </w:trPr>
        <w:tc>
          <w:tcPr>
            <w:tcW w:w="2552" w:type="dxa"/>
            <w:shd w:val="clear" w:color="auto" w:fill="auto"/>
            <w:vAlign w:val="center"/>
          </w:tcPr>
          <w:p w:rsidR="00D21D10" w:rsidRPr="00914847" w:rsidRDefault="00D21D10" w:rsidP="004E3FAF">
            <w:pPr>
              <w:adjustRightInd w:val="0"/>
              <w:snapToGrid w:val="0"/>
              <w:spacing w:line="300" w:lineRule="auto"/>
              <w:jc w:val="left"/>
              <w:rPr>
                <w:rFonts w:eastAsiaTheme="minorEastAsia"/>
                <w:b/>
                <w:kern w:val="2"/>
                <w:sz w:val="21"/>
                <w:szCs w:val="21"/>
                <w:lang w:val="ru-RU"/>
              </w:rPr>
            </w:pPr>
            <w:r w:rsidRPr="00914847">
              <w:rPr>
                <w:b/>
                <w:sz w:val="21"/>
                <w:szCs w:val="21"/>
                <w:lang w:val="ru-RU"/>
              </w:rPr>
              <w:t>Последовательное углубление международного сотрудничества</w:t>
            </w:r>
          </w:p>
        </w:tc>
        <w:tc>
          <w:tcPr>
            <w:tcW w:w="5866" w:type="dxa"/>
            <w:shd w:val="clear" w:color="auto" w:fill="auto"/>
          </w:tcPr>
          <w:p w:rsidR="00D21D10" w:rsidRPr="00914847" w:rsidRDefault="00D21D10" w:rsidP="00D21D10">
            <w:pPr>
              <w:pStyle w:val="a8"/>
              <w:widowControl/>
              <w:numPr>
                <w:ilvl w:val="0"/>
                <w:numId w:val="6"/>
              </w:numPr>
              <w:adjustRightInd w:val="0"/>
              <w:snapToGrid w:val="0"/>
              <w:spacing w:line="300" w:lineRule="auto"/>
              <w:ind w:firstLineChars="0"/>
              <w:rPr>
                <w:rFonts w:eastAsiaTheme="minorEastAsia"/>
                <w:kern w:val="2"/>
                <w:sz w:val="21"/>
                <w:szCs w:val="21"/>
                <w:lang w:val="ru-RU"/>
              </w:rPr>
            </w:pPr>
            <w:r w:rsidRPr="00914847">
              <w:rPr>
                <w:sz w:val="21"/>
                <w:szCs w:val="21"/>
                <w:lang w:val="ru-RU"/>
              </w:rPr>
              <w:t>Углублять сотрудничество в строительстве «цифрового Шелкового пути»</w:t>
            </w:r>
            <w:r w:rsidRPr="00914847">
              <w:rPr>
                <w:kern w:val="2"/>
                <w:sz w:val="21"/>
                <w:szCs w:val="21"/>
                <w:lang w:val="ru-RU"/>
              </w:rPr>
              <w:t xml:space="preserve"> и развитии </w:t>
            </w:r>
            <w:r w:rsidRPr="00914847">
              <w:rPr>
                <w:sz w:val="21"/>
                <w:szCs w:val="21"/>
                <w:lang w:val="ru-RU"/>
              </w:rPr>
              <w:t>электронной коммерции в рамках инициативы «Один пояс – один путь», стимулировать международные диалоги и деловое сотрудничество в сфере создания «умных городов», электронной коммерции, трансграничной передачи данных и т.д.</w:t>
            </w:r>
          </w:p>
        </w:tc>
      </w:tr>
      <w:tr w:rsidR="00D21D10" w:rsidRPr="00733EB2" w:rsidTr="004E3FAF">
        <w:trPr>
          <w:trHeight w:val="416"/>
          <w:jc w:val="center"/>
        </w:trPr>
        <w:tc>
          <w:tcPr>
            <w:tcW w:w="2552" w:type="dxa"/>
            <w:shd w:val="clear" w:color="auto" w:fill="auto"/>
            <w:vAlign w:val="center"/>
          </w:tcPr>
          <w:p w:rsidR="00D21D10" w:rsidRPr="00914847" w:rsidRDefault="00D21D10" w:rsidP="004E3FAF">
            <w:pPr>
              <w:adjustRightInd w:val="0"/>
              <w:snapToGrid w:val="0"/>
              <w:spacing w:line="300" w:lineRule="auto"/>
              <w:jc w:val="left"/>
              <w:rPr>
                <w:rFonts w:eastAsiaTheme="minorEastAsia"/>
                <w:b/>
                <w:kern w:val="2"/>
                <w:sz w:val="21"/>
                <w:szCs w:val="21"/>
                <w:lang w:val="ru-RU"/>
              </w:rPr>
            </w:pPr>
            <w:r w:rsidRPr="00914847">
              <w:rPr>
                <w:b/>
                <w:sz w:val="21"/>
                <w:szCs w:val="21"/>
                <w:lang w:val="ru-RU"/>
              </w:rPr>
              <w:t>Активная реализация пилотных образцово-показательных проектов на основе единого планирования</w:t>
            </w:r>
          </w:p>
        </w:tc>
        <w:tc>
          <w:tcPr>
            <w:tcW w:w="5866" w:type="dxa"/>
            <w:shd w:val="clear" w:color="auto" w:fill="auto"/>
          </w:tcPr>
          <w:p w:rsidR="00D21D10" w:rsidRPr="00914847" w:rsidRDefault="00D21D10" w:rsidP="00D21D10">
            <w:pPr>
              <w:pStyle w:val="a8"/>
              <w:widowControl/>
              <w:numPr>
                <w:ilvl w:val="0"/>
                <w:numId w:val="6"/>
              </w:numPr>
              <w:adjustRightInd w:val="0"/>
              <w:snapToGrid w:val="0"/>
              <w:spacing w:line="300" w:lineRule="auto"/>
              <w:ind w:firstLineChars="0"/>
              <w:rPr>
                <w:rFonts w:eastAsiaTheme="minorEastAsia"/>
                <w:kern w:val="2"/>
                <w:sz w:val="21"/>
                <w:szCs w:val="21"/>
                <w:lang w:val="ru-RU"/>
              </w:rPr>
            </w:pPr>
            <w:r w:rsidRPr="00914847">
              <w:rPr>
                <w:sz w:val="21"/>
                <w:szCs w:val="21"/>
                <w:lang w:val="ru-RU"/>
              </w:rPr>
              <w:t>Содействовать созданию государственных пилотных зон инновационного развития цифровой экономики. Развертывать работу по оценке эффективности функционирования государственных комплексных экспериментальных зон развития больших данных, интенсивно тиражировать и распространять положительный опыт.</w:t>
            </w:r>
          </w:p>
        </w:tc>
      </w:tr>
      <w:tr w:rsidR="00D21D10" w:rsidRPr="00733EB2" w:rsidTr="004E3FAF">
        <w:trPr>
          <w:trHeight w:val="416"/>
          <w:jc w:val="center"/>
        </w:trPr>
        <w:tc>
          <w:tcPr>
            <w:tcW w:w="2552" w:type="dxa"/>
            <w:shd w:val="clear" w:color="auto" w:fill="auto"/>
            <w:vAlign w:val="center"/>
          </w:tcPr>
          <w:p w:rsidR="00D21D10" w:rsidRPr="00914847" w:rsidRDefault="00D21D10" w:rsidP="004E3FAF">
            <w:pPr>
              <w:adjustRightInd w:val="0"/>
              <w:snapToGrid w:val="0"/>
              <w:spacing w:line="300" w:lineRule="auto"/>
              <w:jc w:val="left"/>
              <w:rPr>
                <w:rFonts w:eastAsiaTheme="minorEastAsia"/>
                <w:b/>
                <w:kern w:val="2"/>
                <w:sz w:val="21"/>
                <w:szCs w:val="21"/>
                <w:lang w:val="ru-RU"/>
              </w:rPr>
            </w:pPr>
            <w:r w:rsidRPr="00914847">
              <w:rPr>
                <w:b/>
                <w:sz w:val="21"/>
                <w:szCs w:val="21"/>
                <w:lang w:val="ru-RU"/>
              </w:rPr>
              <w:t>Развитие инфраструктуры нового типа</w:t>
            </w:r>
          </w:p>
        </w:tc>
        <w:tc>
          <w:tcPr>
            <w:tcW w:w="5866" w:type="dxa"/>
            <w:shd w:val="clear" w:color="auto" w:fill="auto"/>
          </w:tcPr>
          <w:p w:rsidR="00D21D10" w:rsidRPr="00914847" w:rsidRDefault="00D21D10" w:rsidP="00D21D10">
            <w:pPr>
              <w:pStyle w:val="a8"/>
              <w:widowControl/>
              <w:numPr>
                <w:ilvl w:val="0"/>
                <w:numId w:val="6"/>
              </w:numPr>
              <w:adjustRightInd w:val="0"/>
              <w:snapToGrid w:val="0"/>
              <w:spacing w:line="300" w:lineRule="auto"/>
              <w:ind w:firstLineChars="0"/>
              <w:rPr>
                <w:rFonts w:eastAsiaTheme="minorEastAsia"/>
                <w:kern w:val="2"/>
                <w:sz w:val="21"/>
                <w:szCs w:val="21"/>
                <w:lang w:val="ru-RU"/>
              </w:rPr>
            </w:pPr>
            <w:r w:rsidRPr="00914847">
              <w:rPr>
                <w:sz w:val="21"/>
                <w:szCs w:val="21"/>
                <w:lang w:val="ru-RU"/>
              </w:rPr>
              <w:t>Разрабатывать Указания по ускоренному строительству и развитию инфраструктуры нового типа, претворять в жизнь наиболее важную программу по созданию единого всекитайского центра больших данных, планировать размещение примерно 10 региональных кластеров центров данных и центров интеллектуальных вычислений. Содействовать строительству прикладной инфраструктуры в сфере идентификации личности, выдачи электронных патентов и лицензий, электронных счетов-фактур и т.п.</w:t>
            </w:r>
          </w:p>
        </w:tc>
      </w:tr>
    </w:tbl>
    <w:p w:rsidR="00D21D10" w:rsidRPr="00914847" w:rsidRDefault="00D21D10" w:rsidP="00D21D10">
      <w:pPr>
        <w:adjustRightInd w:val="0"/>
        <w:snapToGrid w:val="0"/>
        <w:spacing w:line="300" w:lineRule="auto"/>
        <w:jc w:val="center"/>
        <w:rPr>
          <w:rFonts w:ascii="Times New Roman" w:eastAsia="SimSun" w:hAnsi="Times New Roman" w:cs="Times New Roman"/>
          <w:b/>
          <w:sz w:val="24"/>
          <w:szCs w:val="24"/>
          <w:lang w:val="ru-RU"/>
        </w:rPr>
      </w:pP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В-пятых, действенно обеспечить продовольственную безопасность и снабжение рынка продуктами сельского хозяйства и подсобных промыслов.</w:t>
      </w:r>
      <w:r w:rsidRPr="00C655B4">
        <w:rPr>
          <w:rFonts w:ascii="Times New Roman" w:hAnsi="Times New Roman" w:cs="Times New Roman"/>
          <w:sz w:val="24"/>
          <w:szCs w:val="24"/>
          <w:lang w:val="ru-RU"/>
        </w:rPr>
        <w:t xml:space="preserve"> Необходимо углублять структурную реформу предложения в аграрном секторе, закреплять ответственность губернаторов провинций за продовольственную безопасность и ответственность городских мэров за «овощную корзину». Предстоит составить Основные положения новой государственной средне- и долгосрочной программы обеспечения продовольственной безопасности, Программу размещения и регулирования структуры сельскохозяйственных производительных сил в новый период. Разработать и претворить в жизнь ответные меры по обеспечению продовольственной безопасности нашей страны в условиях распространения </w:t>
      </w:r>
      <w:proofErr w:type="spellStart"/>
      <w:r w:rsidRPr="00C655B4">
        <w:rPr>
          <w:rFonts w:ascii="Times New Roman" w:hAnsi="Times New Roman" w:cs="Times New Roman"/>
          <w:sz w:val="24"/>
          <w:szCs w:val="24"/>
          <w:lang w:val="ru-RU"/>
        </w:rPr>
        <w:t>коронавируса</w:t>
      </w:r>
      <w:proofErr w:type="spellEnd"/>
      <w:r w:rsidRPr="00C655B4">
        <w:rPr>
          <w:rFonts w:ascii="Times New Roman" w:hAnsi="Times New Roman" w:cs="Times New Roman"/>
          <w:sz w:val="24"/>
          <w:szCs w:val="24"/>
          <w:lang w:val="ru-RU"/>
        </w:rPr>
        <w:t xml:space="preserve"> в глобальном масштабе. Ускорить процесс разработки Закона об обеспечении продовольственной безопасности, последовательно осуществлять программу производства высококачественного зерна. </w:t>
      </w:r>
      <w:r>
        <w:rPr>
          <w:rFonts w:ascii="Times New Roman" w:hAnsi="Times New Roman" w:cs="Times New Roman"/>
          <w:sz w:val="24"/>
          <w:szCs w:val="24"/>
          <w:lang w:val="ru-RU"/>
        </w:rPr>
        <w:t xml:space="preserve">Продолжать осуществлять программу подъема </w:t>
      </w:r>
      <w:r w:rsidRPr="002D0645">
        <w:rPr>
          <w:rFonts w:ascii="Times New Roman" w:hAnsi="Times New Roman" w:cs="Times New Roman"/>
          <w:sz w:val="24"/>
          <w:szCs w:val="24"/>
          <w:lang w:val="ru-RU"/>
        </w:rPr>
        <w:t>производства</w:t>
      </w:r>
      <w:r>
        <w:rPr>
          <w:rFonts w:ascii="Times New Roman" w:hAnsi="Times New Roman" w:cs="Times New Roman"/>
          <w:sz w:val="24"/>
          <w:szCs w:val="24"/>
          <w:lang w:val="ru-RU"/>
        </w:rPr>
        <w:t xml:space="preserve"> соевых бобов, увеличивать снабжение экологически чистым и высококачественным зерном и маслом, стимулировать рост доходов крестьян, повышение эффективности предприятий и получение реальной выгоды потребителями. </w:t>
      </w:r>
      <w:r w:rsidRPr="00C655B4">
        <w:rPr>
          <w:rFonts w:ascii="Times New Roman" w:hAnsi="Times New Roman" w:cs="Times New Roman"/>
          <w:sz w:val="24"/>
          <w:szCs w:val="24"/>
          <w:lang w:val="ru-RU"/>
        </w:rPr>
        <w:t xml:space="preserve">Основательно вести работу по созданию сельхозугодий высокого стандарта, осуществлять план действий по сберегающему земледелию на черноземах Северо-Востока Китая, реализовать программу развития современного семеноводства и программу наращивания возможностей охраны животных и растений, усиливать работу по мониторингу, профилактике и локализации вредителей и болезней сельскохозяйственных культур. </w:t>
      </w:r>
      <w:r>
        <w:rPr>
          <w:rFonts w:ascii="Times New Roman" w:hAnsi="Times New Roman" w:cs="Times New Roman"/>
          <w:sz w:val="24"/>
          <w:szCs w:val="24"/>
          <w:lang w:val="ru-RU"/>
        </w:rPr>
        <w:t xml:space="preserve">Совершенствовать политику по выдаче дотаций на приобретение сельхозтехники. </w:t>
      </w:r>
      <w:r w:rsidRPr="00C655B4">
        <w:rPr>
          <w:rFonts w:ascii="Times New Roman" w:hAnsi="Times New Roman" w:cs="Times New Roman"/>
          <w:sz w:val="24"/>
          <w:szCs w:val="24"/>
          <w:lang w:val="ru-RU"/>
        </w:rPr>
        <w:t xml:space="preserve">Углубленно продвигать научно-технические инновации в сельской местности, </w:t>
      </w:r>
      <w:r>
        <w:rPr>
          <w:rFonts w:ascii="Times New Roman" w:hAnsi="Times New Roman" w:cs="Times New Roman"/>
          <w:sz w:val="24"/>
          <w:szCs w:val="24"/>
          <w:lang w:val="ru-RU"/>
        </w:rPr>
        <w:t xml:space="preserve">усиливать подготовку научно-технических специалистов сельскохозяйственного профиля, стимулировать сотрудничество и взаимодействие между различными НИИ сельского хозяйства и вузами для ускоренной подготовки высококвалифицированных технологов сельскохозяйственного производства, </w:t>
      </w:r>
      <w:r w:rsidRPr="00C655B4">
        <w:rPr>
          <w:rFonts w:ascii="Times New Roman" w:hAnsi="Times New Roman" w:cs="Times New Roman"/>
          <w:sz w:val="24"/>
          <w:szCs w:val="24"/>
          <w:lang w:val="ru-RU"/>
        </w:rPr>
        <w:t xml:space="preserve">укреплять научно-техническую опору для обеспечения продовольственной безопасности. Обновлять и совершенствовать систему координации и взаимодействия звеньев производства, закупки, резервирования, переработки и сбыта зерна, усиливать мониторинг, предупреждение и контроль над зерновым рынком. Совершенствовать систему управления безопасностью зерновых запасов, активно разрешать проблему с недостаточной вместимостью зернохранилищ для летнего урожая. </w:t>
      </w:r>
      <w:r>
        <w:rPr>
          <w:rFonts w:ascii="Times New Roman" w:hAnsi="Times New Roman" w:cs="Times New Roman"/>
          <w:sz w:val="24"/>
          <w:szCs w:val="24"/>
          <w:lang w:val="ru-RU"/>
        </w:rPr>
        <w:t xml:space="preserve">Как следует внедрять в жизнь политику субсидирования страховых взносов в фонд аграрного страхования. </w:t>
      </w:r>
      <w:r w:rsidRPr="00C655B4">
        <w:rPr>
          <w:rFonts w:ascii="Times New Roman" w:hAnsi="Times New Roman" w:cs="Times New Roman"/>
          <w:sz w:val="24"/>
          <w:szCs w:val="24"/>
          <w:lang w:val="ru-RU"/>
        </w:rPr>
        <w:t xml:space="preserve">Претворять в жизнь политику минимальных закупочных цен на пшеницу и рис, совершенствовать рыночный механизм закупки кукурузы и соевых бобов с выдачей соответствующих дотаций, осуществлять политику целевых цен на хлопок. Нужно </w:t>
      </w:r>
      <w:r>
        <w:rPr>
          <w:rFonts w:ascii="Times New Roman" w:hAnsi="Times New Roman" w:cs="Times New Roman"/>
          <w:sz w:val="24"/>
          <w:szCs w:val="24"/>
          <w:lang w:val="ru-RU"/>
        </w:rPr>
        <w:t>неизменно налаживать работу в сфере</w:t>
      </w:r>
      <w:r w:rsidRPr="00C655B4">
        <w:rPr>
          <w:rFonts w:ascii="Times New Roman" w:hAnsi="Times New Roman" w:cs="Times New Roman"/>
          <w:sz w:val="24"/>
          <w:szCs w:val="24"/>
          <w:lang w:val="ru-RU"/>
        </w:rPr>
        <w:t xml:space="preserve"> свиноводств</w:t>
      </w:r>
      <w:r>
        <w:rPr>
          <w:rFonts w:ascii="Times New Roman" w:hAnsi="Times New Roman" w:cs="Times New Roman"/>
          <w:sz w:val="24"/>
          <w:szCs w:val="24"/>
          <w:lang w:val="ru-RU"/>
        </w:rPr>
        <w:t>а</w:t>
      </w:r>
      <w:r w:rsidRPr="00C655B4">
        <w:rPr>
          <w:rFonts w:ascii="Times New Roman" w:hAnsi="Times New Roman" w:cs="Times New Roman"/>
          <w:sz w:val="24"/>
          <w:szCs w:val="24"/>
          <w:lang w:val="ru-RU"/>
        </w:rPr>
        <w:t xml:space="preserve">, продолжать усиливать работу по мониторингу, профилактике и локализации африканской чумы свиней, </w:t>
      </w:r>
      <w:proofErr w:type="spellStart"/>
      <w:r w:rsidRPr="00C655B4">
        <w:rPr>
          <w:rFonts w:ascii="Times New Roman" w:hAnsi="Times New Roman" w:cs="Times New Roman"/>
          <w:sz w:val="24"/>
          <w:szCs w:val="24"/>
          <w:lang w:val="ru-RU"/>
        </w:rPr>
        <w:t>высокопатогенного</w:t>
      </w:r>
      <w:proofErr w:type="spellEnd"/>
      <w:r w:rsidRPr="00C655B4">
        <w:rPr>
          <w:rFonts w:ascii="Times New Roman" w:hAnsi="Times New Roman" w:cs="Times New Roman"/>
          <w:sz w:val="24"/>
          <w:szCs w:val="24"/>
          <w:lang w:val="ru-RU"/>
        </w:rPr>
        <w:t xml:space="preserve"> птичьего гриппа и других серьезных эпизоотических заболеваний, </w:t>
      </w:r>
      <w:r w:rsidR="008C4CD7">
        <w:rPr>
          <w:rFonts w:ascii="Times New Roman" w:hAnsi="Times New Roman" w:cs="Times New Roman"/>
          <w:sz w:val="24"/>
          <w:szCs w:val="24"/>
          <w:lang w:val="ru-RU"/>
        </w:rPr>
        <w:t>стимулировать развитие</w:t>
      </w:r>
      <w:r w:rsidRPr="00C655B4">
        <w:rPr>
          <w:rFonts w:ascii="Times New Roman" w:hAnsi="Times New Roman" w:cs="Times New Roman"/>
          <w:sz w:val="24"/>
          <w:szCs w:val="24"/>
          <w:lang w:val="ru-RU"/>
        </w:rPr>
        <w:t xml:space="preserve"> животноводства и </w:t>
      </w:r>
      <w:proofErr w:type="spellStart"/>
      <w:r w:rsidRPr="00C655B4">
        <w:rPr>
          <w:rFonts w:ascii="Times New Roman" w:hAnsi="Times New Roman" w:cs="Times New Roman"/>
          <w:sz w:val="24"/>
          <w:szCs w:val="24"/>
          <w:lang w:val="ru-RU"/>
        </w:rPr>
        <w:t>аквакультуры</w:t>
      </w:r>
      <w:proofErr w:type="spellEnd"/>
      <w:r w:rsidR="008C4CD7">
        <w:rPr>
          <w:rFonts w:ascii="Times New Roman" w:hAnsi="Times New Roman" w:cs="Times New Roman"/>
          <w:sz w:val="24"/>
          <w:szCs w:val="24"/>
          <w:lang w:val="ru-RU"/>
        </w:rPr>
        <w:t xml:space="preserve"> </w:t>
      </w:r>
      <w:bookmarkStart w:id="505" w:name="OLE_LINK65"/>
      <w:bookmarkStart w:id="506" w:name="OLE_LINK69"/>
      <w:r w:rsidR="008C4CD7">
        <w:rPr>
          <w:rFonts w:ascii="Times New Roman" w:hAnsi="Times New Roman" w:cs="Times New Roman"/>
          <w:sz w:val="24"/>
          <w:szCs w:val="24"/>
          <w:lang w:val="ru-RU"/>
        </w:rPr>
        <w:t>при повышении их качества</w:t>
      </w:r>
      <w:bookmarkEnd w:id="505"/>
      <w:bookmarkEnd w:id="506"/>
      <w:r w:rsidRPr="00C655B4">
        <w:rPr>
          <w:rFonts w:ascii="Times New Roman" w:hAnsi="Times New Roman" w:cs="Times New Roman"/>
          <w:sz w:val="24"/>
          <w:szCs w:val="24"/>
          <w:lang w:val="ru-RU"/>
        </w:rPr>
        <w:t xml:space="preserve">, активизировать подъем молочного хозяйства. Осуществлять программу строительства объектов «холодной» логистики для складывания и сохранения свежести сельхозпродукции, поддерживать развитие сельской электронной коммерции. Содействовать диверсификации импорта основных видов сельхозпродукции, эффективно координировать работу по обеспечению населения предметами первой необходимости, </w:t>
      </w:r>
      <w:r>
        <w:rPr>
          <w:rFonts w:ascii="Times New Roman" w:hAnsi="Times New Roman" w:cs="Times New Roman"/>
          <w:sz w:val="24"/>
          <w:szCs w:val="24"/>
          <w:lang w:val="ru-RU"/>
        </w:rPr>
        <w:t>обеспечивать качество, безопасность и</w:t>
      </w:r>
      <w:r w:rsidRPr="00C655B4">
        <w:rPr>
          <w:rFonts w:ascii="Times New Roman" w:hAnsi="Times New Roman" w:cs="Times New Roman"/>
          <w:sz w:val="24"/>
          <w:szCs w:val="24"/>
          <w:lang w:val="ru-RU"/>
        </w:rPr>
        <w:t xml:space="preserve"> стабильное снабжение зерном, маслом, мясом, яйцами, фруктами, овощами и другими основными видами сельхозпродукции.</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В-шестых, прилагать особые усилия для обеспечения энергетической безопасности.</w:t>
      </w:r>
      <w:r w:rsidRPr="00C655B4">
        <w:rPr>
          <w:rFonts w:ascii="Times New Roman" w:hAnsi="Times New Roman" w:cs="Times New Roman"/>
          <w:sz w:val="24"/>
          <w:szCs w:val="24"/>
          <w:lang w:val="ru-RU"/>
        </w:rPr>
        <w:t xml:space="preserve"> Планомерно стимулировать формирование систем производства, поставок, хранения и сбыта угля, нефти, природного газа и электроэнергии, способствовать созданию баз нефтяных запасов, усиливать регулирование функционирования угольной, электроэнергетической, нефтяной и газовой отраслей. Необходимо совершенствовать предварительные планы реагирования на серьезные изменения в ситуации со спросом и предложением на внутреннем и внешнем рынках, сохранять общую сбалансированность спроса и предложения, обеспечивать стабильное функционирование рынка. Продолжать основательную работу по разведке и добыче нефти и природного газа, активно внедрять конкурентную систему передачи прав пользования нефтегазоносными участками недр. Форсировать строительство сетей нефтегазовых трубопроводов и объектов для хранения нефти и природного газа, совершенствовать механизм эксплуатации сетей нефтегазовых трубопроводов, содействовать предоставлению равного доступа к ним. Форсировать реконструкцию и модернизацию угольных электростанций, с разумной активностью развивать гидроэнергетику, обеспечивать безопасное развитие передовых технологий атомной энергетики, рационально развивать ветроэнергетику и </w:t>
      </w:r>
      <w:proofErr w:type="spellStart"/>
      <w:r w:rsidRPr="00C655B4">
        <w:rPr>
          <w:rFonts w:ascii="Times New Roman" w:hAnsi="Times New Roman" w:cs="Times New Roman"/>
          <w:sz w:val="24"/>
          <w:szCs w:val="24"/>
          <w:lang w:val="ru-RU"/>
        </w:rPr>
        <w:t>фотовольтаическую</w:t>
      </w:r>
      <w:proofErr w:type="spellEnd"/>
      <w:r w:rsidRPr="00C655B4">
        <w:rPr>
          <w:rFonts w:ascii="Times New Roman" w:hAnsi="Times New Roman" w:cs="Times New Roman"/>
          <w:sz w:val="24"/>
          <w:szCs w:val="24"/>
          <w:lang w:val="ru-RU"/>
        </w:rPr>
        <w:t xml:space="preserve"> электроэнергетику, прилагать усилия к превращению </w:t>
      </w:r>
      <w:proofErr w:type="spellStart"/>
      <w:r w:rsidRPr="00C655B4">
        <w:rPr>
          <w:rFonts w:ascii="Times New Roman" w:hAnsi="Times New Roman" w:cs="Times New Roman"/>
          <w:sz w:val="24"/>
          <w:szCs w:val="24"/>
          <w:lang w:val="ru-RU"/>
        </w:rPr>
        <w:t>неископаемых</w:t>
      </w:r>
      <w:proofErr w:type="spellEnd"/>
      <w:r w:rsidRPr="00C655B4">
        <w:rPr>
          <w:rFonts w:ascii="Times New Roman" w:hAnsi="Times New Roman" w:cs="Times New Roman"/>
          <w:sz w:val="24"/>
          <w:szCs w:val="24"/>
          <w:lang w:val="ru-RU"/>
        </w:rPr>
        <w:t xml:space="preserve"> энергоносителей в основные источники роста выработки электроэнергии. Улучшать постоянно действующий механизм потребления и использования электроэнергии, вырабатываемой из возобновляемых источников энергии, активизировать применение новой модели электроэнергетического потребления по принципу непосредственной близости или на месте выработки. Планомерно создавать каналы для </w:t>
      </w:r>
      <w:proofErr w:type="spellStart"/>
      <w:r w:rsidRPr="00C655B4">
        <w:rPr>
          <w:rFonts w:ascii="Times New Roman" w:hAnsi="Times New Roman" w:cs="Times New Roman"/>
          <w:sz w:val="24"/>
          <w:szCs w:val="24"/>
          <w:lang w:val="ru-RU"/>
        </w:rPr>
        <w:t>межпровинциальной</w:t>
      </w:r>
      <w:proofErr w:type="spellEnd"/>
      <w:r w:rsidRPr="00C655B4">
        <w:rPr>
          <w:rFonts w:ascii="Times New Roman" w:hAnsi="Times New Roman" w:cs="Times New Roman"/>
          <w:sz w:val="24"/>
          <w:szCs w:val="24"/>
          <w:lang w:val="ru-RU"/>
        </w:rPr>
        <w:t xml:space="preserve"> и межрегиональной передачи электроэнергии, наращивать потенциал передачи энергоресурсов и системного регулирования. Последовательно продвигать формирование системы оперативного реагирования на чрезвычайные происшествия в сфере электроэнергетики и наращивать потенциал быстрого реагирования. Содействовать самостоятельному и нормированному функционированию учреждений, занимающихся электроэнергетической торговлей, создавать единый всекитайский рынок электроэнергии, полностью </w:t>
      </w:r>
      <w:proofErr w:type="spellStart"/>
      <w:r w:rsidRPr="00C655B4">
        <w:rPr>
          <w:rFonts w:ascii="Times New Roman" w:hAnsi="Times New Roman" w:cs="Times New Roman"/>
          <w:sz w:val="24"/>
          <w:szCs w:val="24"/>
          <w:lang w:val="ru-RU"/>
        </w:rPr>
        <w:t>либерализовать</w:t>
      </w:r>
      <w:proofErr w:type="spellEnd"/>
      <w:r w:rsidRPr="00C655B4">
        <w:rPr>
          <w:rFonts w:ascii="Times New Roman" w:hAnsi="Times New Roman" w:cs="Times New Roman"/>
          <w:sz w:val="24"/>
          <w:szCs w:val="24"/>
          <w:lang w:val="ru-RU"/>
        </w:rPr>
        <w:t xml:space="preserve"> квоты на выработку и потребление электроэнергии для коммерческих </w:t>
      </w:r>
      <w:proofErr w:type="spellStart"/>
      <w:r w:rsidRPr="00C655B4">
        <w:rPr>
          <w:rFonts w:ascii="Times New Roman" w:hAnsi="Times New Roman" w:cs="Times New Roman"/>
          <w:sz w:val="24"/>
          <w:szCs w:val="24"/>
          <w:lang w:val="ru-RU"/>
        </w:rPr>
        <w:t>электропотребителей</w:t>
      </w:r>
      <w:proofErr w:type="spellEnd"/>
      <w:r w:rsidRPr="00C655B4">
        <w:rPr>
          <w:rFonts w:ascii="Times New Roman" w:hAnsi="Times New Roman" w:cs="Times New Roman"/>
          <w:sz w:val="24"/>
          <w:szCs w:val="24"/>
          <w:lang w:val="ru-RU"/>
        </w:rPr>
        <w:t xml:space="preserve">, способствовать осуществлению и достижению реальных результатов пилотной реформы по расширению операционной деятельности в сфере распределения электроэнергии. Углублять реформы в области производства оборудования, проектирования, строительных работ и других операций электросетевых предприятий, носящих конкурентный характер.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 xml:space="preserve">5. Твердо осуществлять стратегию </w:t>
      </w:r>
      <w:r w:rsidRPr="00C655B4">
        <w:rPr>
          <w:rFonts w:ascii="Times New Roman" w:hAnsi="Times New Roman" w:cs="Times New Roman"/>
          <w:b/>
          <w:sz w:val="24"/>
          <w:szCs w:val="24"/>
          <w:lang w:val="ru-RU" w:eastAsia="zh-TW"/>
        </w:rPr>
        <w:t>стимулирования развития за счет инноваций</w:t>
      </w:r>
      <w:r w:rsidRPr="00C655B4">
        <w:rPr>
          <w:rFonts w:ascii="Times New Roman" w:hAnsi="Times New Roman" w:cs="Times New Roman"/>
          <w:b/>
          <w:sz w:val="24"/>
          <w:szCs w:val="24"/>
          <w:lang w:val="ru-RU"/>
        </w:rPr>
        <w:t>, укреплять поддерживающую роль научно-технических инноваций для экономического развития.</w:t>
      </w:r>
      <w:r w:rsidRPr="00C655B4">
        <w:rPr>
          <w:rFonts w:ascii="Times New Roman" w:hAnsi="Times New Roman" w:cs="Times New Roman"/>
          <w:sz w:val="24"/>
          <w:szCs w:val="24"/>
          <w:lang w:val="ru-RU"/>
        </w:rPr>
        <w:t xml:space="preserve"> Необходимо полностью раскрывать роль инноваций как первейшей движущей силы, </w:t>
      </w:r>
      <w:r>
        <w:rPr>
          <w:rFonts w:ascii="Times New Roman" w:hAnsi="Times New Roman" w:cs="Times New Roman"/>
          <w:sz w:val="24"/>
          <w:szCs w:val="24"/>
          <w:lang w:val="ru-RU"/>
        </w:rPr>
        <w:t>и</w:t>
      </w:r>
      <w:r w:rsidRPr="00C655B4">
        <w:rPr>
          <w:rFonts w:ascii="Times New Roman" w:hAnsi="Times New Roman" w:cs="Times New Roman"/>
          <w:sz w:val="24"/>
          <w:szCs w:val="24"/>
          <w:lang w:val="ru-RU"/>
        </w:rPr>
        <w:t xml:space="preserve"> роль высококвалифицированных кадров как ресурсов первостепенной важности. Всеми силами воспевать дух научности и дух </w:t>
      </w:r>
      <w:proofErr w:type="spellStart"/>
      <w:r w:rsidRPr="00C655B4">
        <w:rPr>
          <w:rFonts w:ascii="Times New Roman" w:hAnsi="Times New Roman" w:cs="Times New Roman"/>
          <w:sz w:val="24"/>
          <w:szCs w:val="24"/>
          <w:lang w:val="ru-RU"/>
        </w:rPr>
        <w:t>мастеровитости</w:t>
      </w:r>
      <w:proofErr w:type="spellEnd"/>
      <w:r w:rsidRPr="00C655B4">
        <w:rPr>
          <w:rFonts w:ascii="Times New Roman" w:hAnsi="Times New Roman" w:cs="Times New Roman"/>
          <w:sz w:val="24"/>
          <w:szCs w:val="24"/>
          <w:lang w:val="ru-RU"/>
        </w:rPr>
        <w:t>,</w:t>
      </w:r>
      <w:r>
        <w:rPr>
          <w:rFonts w:ascii="Times New Roman" w:hAnsi="Times New Roman" w:cs="Times New Roman"/>
          <w:sz w:val="24"/>
          <w:szCs w:val="24"/>
          <w:lang w:val="ru-RU"/>
        </w:rPr>
        <w:t xml:space="preserve"> формировать общественные нравы трудовой чести и</w:t>
      </w:r>
      <w:r w:rsidRPr="006B5A7D">
        <w:rPr>
          <w:rFonts w:ascii="Times New Roman" w:hAnsi="Times New Roman" w:cs="Times New Roman"/>
          <w:sz w:val="24"/>
          <w:szCs w:val="24"/>
          <w:lang w:val="ru-RU"/>
        </w:rPr>
        <w:t xml:space="preserve"> преданности работе </w:t>
      </w:r>
      <w:r>
        <w:rPr>
          <w:rFonts w:ascii="Times New Roman" w:hAnsi="Times New Roman" w:cs="Times New Roman"/>
          <w:sz w:val="24"/>
          <w:szCs w:val="24"/>
          <w:lang w:val="ru-RU"/>
        </w:rPr>
        <w:t>через неустанное</w:t>
      </w:r>
      <w:r w:rsidRPr="006B5A7D">
        <w:rPr>
          <w:rFonts w:ascii="Times New Roman" w:hAnsi="Times New Roman" w:cs="Times New Roman"/>
          <w:sz w:val="24"/>
          <w:szCs w:val="24"/>
          <w:lang w:val="ru-RU"/>
        </w:rPr>
        <w:t xml:space="preserve"> стремление к совершенству,</w:t>
      </w:r>
      <w:r>
        <w:rPr>
          <w:rFonts w:ascii="Times New Roman" w:hAnsi="Times New Roman" w:cs="Times New Roman"/>
          <w:sz w:val="24"/>
          <w:szCs w:val="24"/>
          <w:lang w:val="ru-RU"/>
        </w:rPr>
        <w:t xml:space="preserve"> ускорять</w:t>
      </w:r>
      <w:r w:rsidRPr="00C655B4">
        <w:rPr>
          <w:rFonts w:ascii="Times New Roman" w:hAnsi="Times New Roman" w:cs="Times New Roman"/>
          <w:sz w:val="24"/>
          <w:szCs w:val="24"/>
          <w:lang w:val="ru-RU"/>
        </w:rPr>
        <w:t xml:space="preserve"> создание государства инновационного типа.</w:t>
      </w:r>
    </w:p>
    <w:p w:rsidR="00D21D10" w:rsidRPr="00C655B4" w:rsidRDefault="00D21D10" w:rsidP="00D21D10">
      <w:pPr>
        <w:adjustRightInd w:val="0"/>
        <w:snapToGrid w:val="0"/>
        <w:spacing w:line="300" w:lineRule="auto"/>
        <w:ind w:firstLineChars="158" w:firstLine="381"/>
        <w:rPr>
          <w:rFonts w:ascii="Times New Roman" w:hAnsi="Times New Roman" w:cs="Times New Roman"/>
          <w:sz w:val="24"/>
          <w:szCs w:val="24"/>
          <w:lang w:val="ru-RU"/>
        </w:rPr>
      </w:pPr>
      <w:r w:rsidRPr="00C655B4">
        <w:rPr>
          <w:rFonts w:ascii="Times New Roman" w:hAnsi="Times New Roman" w:cs="Times New Roman"/>
          <w:b/>
          <w:sz w:val="24"/>
          <w:szCs w:val="24"/>
          <w:lang w:val="ru-RU"/>
        </w:rPr>
        <w:t>Во-первых, ускорять освоение ключевых технологий.</w:t>
      </w:r>
      <w:r w:rsidRPr="00C655B4">
        <w:rPr>
          <w:rFonts w:ascii="Times New Roman" w:hAnsi="Times New Roman" w:cs="Times New Roman"/>
          <w:sz w:val="24"/>
          <w:szCs w:val="24"/>
          <w:lang w:val="ru-RU"/>
        </w:rPr>
        <w:t xml:space="preserve"> Необходимо</w:t>
      </w:r>
      <w:r>
        <w:rPr>
          <w:rFonts w:ascii="Times New Roman" w:hAnsi="Times New Roman" w:cs="Times New Roman"/>
          <w:sz w:val="24"/>
          <w:szCs w:val="24"/>
          <w:lang w:val="ru-RU"/>
        </w:rPr>
        <w:t xml:space="preserve"> </w:t>
      </w:r>
      <w:r w:rsidRPr="00C655B4">
        <w:rPr>
          <w:rFonts w:ascii="Times New Roman" w:hAnsi="Times New Roman" w:cs="Times New Roman"/>
          <w:sz w:val="24"/>
          <w:szCs w:val="24"/>
          <w:lang w:val="ru-RU"/>
        </w:rPr>
        <w:t>формировать новую систему</w:t>
      </w:r>
      <w:r>
        <w:rPr>
          <w:rFonts w:ascii="Times New Roman" w:hAnsi="Times New Roman" w:cs="Times New Roman"/>
          <w:sz w:val="24"/>
          <w:szCs w:val="24"/>
          <w:lang w:val="ru-RU"/>
        </w:rPr>
        <w:t xml:space="preserve"> </w:t>
      </w:r>
      <w:r w:rsidRPr="00C655B4">
        <w:rPr>
          <w:rFonts w:ascii="Times New Roman" w:hAnsi="Times New Roman" w:cs="Times New Roman"/>
          <w:sz w:val="24"/>
          <w:szCs w:val="24"/>
          <w:lang w:val="ru-RU"/>
        </w:rPr>
        <w:t>мобилизации сил всей страны</w:t>
      </w:r>
      <w:r>
        <w:rPr>
          <w:rFonts w:ascii="Times New Roman" w:hAnsi="Times New Roman" w:cs="Times New Roman"/>
          <w:sz w:val="24"/>
          <w:szCs w:val="24"/>
          <w:lang w:val="ru-RU"/>
        </w:rPr>
        <w:t xml:space="preserve"> для </w:t>
      </w:r>
      <w:r w:rsidRPr="00C655B4">
        <w:rPr>
          <w:rFonts w:ascii="Times New Roman" w:hAnsi="Times New Roman" w:cs="Times New Roman"/>
          <w:sz w:val="24"/>
          <w:szCs w:val="24"/>
          <w:lang w:val="ru-RU"/>
        </w:rPr>
        <w:t>совершения прорывов в ключевых технологиях в условиях социалистической рыночной экономики. Развертывать соответствующую работу по постепенной и последовательной реализации важнейших целевых научно-технических программ, интенсивно организовывать работу по реализации Научно-технических инноваций 2030 – важнейших проектов. Важно поддерживать создание базовой платформы поддержки, ориентированной на применение продукции отечественного производства в масштабе всей отрасли. Оздоровлять системы и механизмы, поощряющие и поддерживающие фундаментальные исследования и оригинальные инновации, стимулировать развитие организаций НИОКР нового типа, функционирующих на рыночных началах, поощрять увеличение инвестиций предприятиями и другими общественными сила</w:t>
      </w:r>
      <w:r>
        <w:rPr>
          <w:rFonts w:ascii="Times New Roman" w:hAnsi="Times New Roman" w:cs="Times New Roman"/>
          <w:sz w:val="24"/>
          <w:szCs w:val="24"/>
          <w:lang w:val="ru-RU"/>
        </w:rPr>
        <w:t xml:space="preserve">ми. Активно повышать </w:t>
      </w:r>
      <w:proofErr w:type="spellStart"/>
      <w:r>
        <w:rPr>
          <w:rFonts w:ascii="Times New Roman" w:hAnsi="Times New Roman" w:cs="Times New Roman"/>
          <w:sz w:val="24"/>
          <w:szCs w:val="24"/>
          <w:lang w:val="ru-RU"/>
        </w:rPr>
        <w:t>инновационн</w:t>
      </w:r>
      <w:r w:rsidRPr="00C655B4">
        <w:rPr>
          <w:rFonts w:ascii="Times New Roman" w:hAnsi="Times New Roman" w:cs="Times New Roman"/>
          <w:sz w:val="24"/>
          <w:szCs w:val="24"/>
          <w:lang w:val="ru-RU"/>
        </w:rPr>
        <w:t>о</w:t>
      </w:r>
      <w:proofErr w:type="spellEnd"/>
      <w:r w:rsidRPr="00C655B4">
        <w:rPr>
          <w:rFonts w:ascii="Times New Roman" w:hAnsi="Times New Roman" w:cs="Times New Roman"/>
          <w:sz w:val="24"/>
          <w:szCs w:val="24"/>
          <w:lang w:val="ru-RU"/>
        </w:rPr>
        <w:t xml:space="preserve">-технологический потенциал предприятий, изучать возможность включения результативности технологических инноваций госпредприятий в механизм их аттестации. Ускорять разработку и производство первых экземпляров (комплектов) важнейшего технического оборудования и дефицитных новых материалов, а также создание платформы ключевых технологий общего назначения. Совершенствовать политику правительственных закупок, поддерживающую применение инновационной продукции. Концентрировать общие междисциплинарные усилия на совершении научно-исследовательских прорывов, усиливать исследование очагов заражения, механизмов передачи и патологического действия </w:t>
      </w:r>
      <w:proofErr w:type="spellStart"/>
      <w:r w:rsidRPr="00C655B4">
        <w:rPr>
          <w:rFonts w:ascii="Times New Roman" w:hAnsi="Times New Roman" w:cs="Times New Roman"/>
          <w:sz w:val="24"/>
          <w:szCs w:val="24"/>
          <w:lang w:val="ru-RU"/>
        </w:rPr>
        <w:t>коронавируса</w:t>
      </w:r>
      <w:proofErr w:type="spellEnd"/>
      <w:r w:rsidRPr="00C655B4">
        <w:rPr>
          <w:rFonts w:ascii="Times New Roman" w:hAnsi="Times New Roman" w:cs="Times New Roman"/>
          <w:sz w:val="24"/>
          <w:szCs w:val="24"/>
          <w:lang w:val="ru-RU"/>
        </w:rPr>
        <w:t xml:space="preserve"> COVID-19, наращивать динамику исследования и разработки соответствующих медикаментов и вакцин, а также производственные возможности на случай экстренной надобности. Закладывать прочный фундамент для строительства инфраструктуры по обеспечению биологической безопасности, на основе единого планирования наладить работу по решению сложнейших научно-технических задач в области биологической безопасности. Ускоренно совершенствовать систему списка контролируемых технологий, влияющих на национальную безопасность.</w:t>
      </w:r>
    </w:p>
    <w:p w:rsidR="00D21D10" w:rsidRPr="00C655B4" w:rsidRDefault="00D21D10" w:rsidP="00D21D10">
      <w:pPr>
        <w:adjustRightInd w:val="0"/>
        <w:snapToGrid w:val="0"/>
        <w:spacing w:line="300" w:lineRule="auto"/>
        <w:ind w:firstLineChars="158" w:firstLine="381"/>
        <w:rPr>
          <w:rFonts w:ascii="Times New Roman" w:hAnsi="Times New Roman" w:cs="Times New Roman"/>
          <w:sz w:val="24"/>
          <w:szCs w:val="24"/>
          <w:lang w:val="ru-RU"/>
        </w:rPr>
      </w:pPr>
      <w:r w:rsidRPr="00C655B4">
        <w:rPr>
          <w:rFonts w:ascii="Times New Roman" w:hAnsi="Times New Roman" w:cs="Times New Roman"/>
          <w:b/>
          <w:sz w:val="24"/>
          <w:szCs w:val="24"/>
          <w:lang w:val="ru-RU"/>
        </w:rPr>
        <w:t>Во-вторых, усиливать формирование инновационного потенциала.</w:t>
      </w:r>
      <w:r w:rsidRPr="00C655B4">
        <w:rPr>
          <w:rFonts w:ascii="Times New Roman" w:hAnsi="Times New Roman" w:cs="Times New Roman"/>
          <w:sz w:val="24"/>
          <w:szCs w:val="24"/>
          <w:lang w:val="ru-RU"/>
        </w:rPr>
        <w:t xml:space="preserve"> Необходимо составлять новую Государственную средне- и долгосрочную программу научно-технического развития, Программу строительства важнейшей государственной научно-технической инфраструктуры. Усиливать фундаментальные исследования и оригинальные инновации, а также прорывные технологические инновации. Форсировать создание государственных лабораторий, реорганизовать систему ведущих государственных лабораторий, ускорять создание базовой платформы совместных инноваций, характеризующейся междисциплинарными исследованиями, масштабным взаимодействием и высокой интенсивностью. Содействовать строительству центров научно-технических инноваций и комплексных государственных научных центров. На основе научно обоснованного размещения развивать важнейшую научно-техническую инфраструктуру и научно-образовательную инфраструктуру, создавать государственные индустриально-инновационные, инженерно-исследовательские, </w:t>
      </w:r>
      <w:proofErr w:type="spellStart"/>
      <w:r w:rsidRPr="00C655B4">
        <w:rPr>
          <w:rFonts w:ascii="Times New Roman" w:hAnsi="Times New Roman" w:cs="Times New Roman"/>
          <w:sz w:val="24"/>
          <w:szCs w:val="24"/>
          <w:lang w:val="ru-RU"/>
        </w:rPr>
        <w:t>инновационно</w:t>
      </w:r>
      <w:proofErr w:type="spellEnd"/>
      <w:r w:rsidRPr="00C655B4">
        <w:rPr>
          <w:rFonts w:ascii="Times New Roman" w:hAnsi="Times New Roman" w:cs="Times New Roman"/>
          <w:sz w:val="24"/>
          <w:szCs w:val="24"/>
          <w:lang w:val="ru-RU"/>
        </w:rPr>
        <w:t xml:space="preserve">-технологические центры, инновационные центры обрабатывающей промышленности, а также центры научно-технических инноваций в области снабженческих цепочек. </w:t>
      </w:r>
      <w:r>
        <w:rPr>
          <w:rFonts w:ascii="Times New Roman" w:hAnsi="Times New Roman" w:cs="Times New Roman"/>
          <w:sz w:val="24"/>
          <w:szCs w:val="24"/>
          <w:lang w:val="ru-RU"/>
        </w:rPr>
        <w:t>Вводить практику самовыдвижения на должность руководителя проекта при реализации важнейших научно-исследовательских проектов. Реформировать механизм внедрения в производство результатов научно-технической деятельности, обеспечи</w:t>
      </w:r>
      <w:r w:rsidR="00056D72">
        <w:rPr>
          <w:rFonts w:ascii="Times New Roman" w:hAnsi="Times New Roman" w:cs="Times New Roman"/>
          <w:sz w:val="24"/>
          <w:szCs w:val="24"/>
          <w:lang w:val="ru-RU"/>
        </w:rPr>
        <w:t>ва</w:t>
      </w:r>
      <w:r>
        <w:rPr>
          <w:rFonts w:ascii="Times New Roman" w:hAnsi="Times New Roman" w:cs="Times New Roman"/>
          <w:sz w:val="24"/>
          <w:szCs w:val="24"/>
          <w:lang w:val="ru-RU"/>
        </w:rPr>
        <w:t>ть бесперебойное функционирование инновационных цепочек, созда</w:t>
      </w:r>
      <w:r w:rsidR="00056D72">
        <w:rPr>
          <w:rFonts w:ascii="Times New Roman" w:hAnsi="Times New Roman" w:cs="Times New Roman"/>
          <w:sz w:val="24"/>
          <w:szCs w:val="24"/>
          <w:lang w:val="ru-RU"/>
        </w:rPr>
        <w:t>ва</w:t>
      </w:r>
      <w:r>
        <w:rPr>
          <w:rFonts w:ascii="Times New Roman" w:hAnsi="Times New Roman" w:cs="Times New Roman"/>
          <w:sz w:val="24"/>
          <w:szCs w:val="24"/>
          <w:lang w:val="ru-RU"/>
        </w:rPr>
        <w:t xml:space="preserve">ть для научно-исследовательских работников благоприятную среду поощрения инноваций и толерантности к неудачам. </w:t>
      </w:r>
      <w:r w:rsidRPr="00C655B4">
        <w:rPr>
          <w:rFonts w:ascii="Times New Roman" w:hAnsi="Times New Roman" w:cs="Times New Roman"/>
          <w:sz w:val="24"/>
          <w:szCs w:val="24"/>
          <w:lang w:val="ru-RU"/>
        </w:rPr>
        <w:t>Разрабатывать сопутствующие политические установки, поощряющие внедрение в производство достижений важнейших целевых программ, совершенствовать механизм и политику поддержки подготовки инновационных кадров,</w:t>
      </w:r>
      <w:r>
        <w:rPr>
          <w:rFonts w:ascii="Times New Roman" w:hAnsi="Times New Roman" w:cs="Times New Roman"/>
          <w:sz w:val="24"/>
          <w:szCs w:val="24"/>
          <w:lang w:val="ru-RU"/>
        </w:rPr>
        <w:t xml:space="preserve"> улучшать систему классификации и оценки профессиональных специалистов</w:t>
      </w:r>
      <w:r w:rsidRPr="00C655B4">
        <w:rPr>
          <w:rFonts w:ascii="Times New Roman" w:hAnsi="Times New Roman" w:cs="Times New Roman"/>
          <w:sz w:val="24"/>
          <w:szCs w:val="24"/>
          <w:lang w:val="ru-RU"/>
        </w:rPr>
        <w:t>. Повышать уровень инновационного развития государственных образцово-показательных зон самостоятельных инноваций и высокотехнологичных зон.</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597670">
        <w:rPr>
          <w:rFonts w:ascii="Times New Roman" w:hAnsi="Times New Roman" w:cs="Times New Roman"/>
          <w:b/>
          <w:sz w:val="24"/>
          <w:szCs w:val="24"/>
          <w:lang w:val="ru-RU"/>
        </w:rPr>
        <w:t>В-третьих, способствовать высококачественному развитию инновационной, предпринимательской и творческой деятельности.</w:t>
      </w:r>
      <w:r w:rsidRPr="00597670">
        <w:rPr>
          <w:rFonts w:ascii="Times New Roman" w:hAnsi="Times New Roman" w:cs="Times New Roman"/>
          <w:sz w:val="24"/>
          <w:szCs w:val="24"/>
          <w:lang w:val="ru-RU"/>
        </w:rPr>
        <w:t xml:space="preserve"> Предстоит запускать новую очередь пилотных проектов в рамках реформы по всестороннему внедрению инноваций. Создать и совершенствовать рыночно-ориентированную систему технологических инноваций, рассматривающую предприятия как</w:t>
      </w:r>
      <w:r w:rsidRPr="00C655B4">
        <w:rPr>
          <w:rFonts w:ascii="Times New Roman" w:hAnsi="Times New Roman" w:cs="Times New Roman"/>
          <w:sz w:val="24"/>
          <w:szCs w:val="24"/>
          <w:lang w:val="ru-RU"/>
        </w:rPr>
        <w:t xml:space="preserve"> субъекты инноваций и обеспечивающую углубленную интеграцию производственных структур, вузов и НИИ. Следует поддерживать согласованную инновационную деятельность крупных, средних, малых предприятий и других различных субъектов инноваций. Создавать новый ряд образцово-показательных баз развития массовой предпринимательской и инновационной деятельности, реализовывать ряд проектов по созданию площадок по поддержке этой деятельности. Развертывать целевые мероприятия по развитию баз массовой предпринимательской и инновационной деятельности в вузах и на предприятиях. Ускоренными темпами продвигать реформу системы и механизма в сфере венчурного инвестирования. Изучать возможность разработки и проведения политических установок для усиления поддержки развития инкубаторов, </w:t>
      </w:r>
      <w:proofErr w:type="spellStart"/>
      <w:r w:rsidRPr="00C655B4">
        <w:rPr>
          <w:rFonts w:ascii="Times New Roman" w:hAnsi="Times New Roman" w:cs="Times New Roman"/>
          <w:sz w:val="24"/>
          <w:szCs w:val="24"/>
          <w:lang w:val="ru-RU"/>
        </w:rPr>
        <w:t>мейкерспейсов</w:t>
      </w:r>
      <w:proofErr w:type="spellEnd"/>
      <w:r w:rsidRPr="00C655B4">
        <w:rPr>
          <w:rFonts w:ascii="Times New Roman" w:hAnsi="Times New Roman" w:cs="Times New Roman"/>
          <w:sz w:val="24"/>
          <w:szCs w:val="24"/>
          <w:lang w:val="ru-RU"/>
        </w:rPr>
        <w:t xml:space="preserve"> и других организаций, обслуживающих предпринимательскую и инновационную деятельность. Наращивать помощь предприятиям, пострадавшим от эпидемии COVID-19, расширять сферы гарантированного кредитования предпринимательской деятельности, освободить лучшие проекты от требований предоставления встречного поручительства, наращивать динамику обеспечения приоритетных категорий населения помещениями для ведения предпринимательской деятельности. </w:t>
      </w:r>
    </w:p>
    <w:p w:rsidR="00D21D10" w:rsidRPr="00C655B4" w:rsidRDefault="00D21D10" w:rsidP="00D21D10">
      <w:pPr>
        <w:adjustRightInd w:val="0"/>
        <w:snapToGrid w:val="0"/>
        <w:spacing w:line="300" w:lineRule="auto"/>
        <w:rPr>
          <w:rFonts w:ascii="Times New Roman" w:hAnsi="Times New Roman" w:cs="Times New Roman"/>
          <w:sz w:val="24"/>
          <w:szCs w:val="24"/>
          <w:lang w:val="ru-RU"/>
        </w:rPr>
      </w:pPr>
      <w:r w:rsidRPr="00C655B4">
        <w:rPr>
          <w:rFonts w:ascii="Times New Roman" w:hAnsi="Times New Roman" w:cs="Times New Roman"/>
          <w:sz w:val="24"/>
          <w:szCs w:val="24"/>
          <w:lang w:val="ru-RU"/>
        </w:rPr>
        <w:tab/>
      </w:r>
      <w:r w:rsidRPr="00C655B4">
        <w:rPr>
          <w:rFonts w:ascii="Times New Roman" w:hAnsi="Times New Roman" w:cs="Times New Roman"/>
          <w:b/>
          <w:sz w:val="24"/>
          <w:szCs w:val="24"/>
          <w:lang w:val="ru-RU"/>
        </w:rPr>
        <w:t>6. Последовательно продвигать реформы на рыночных началах, способствовать повышению оживленности и энергичности экономического развития.</w:t>
      </w:r>
      <w:r w:rsidRPr="00C655B4">
        <w:rPr>
          <w:rFonts w:ascii="Times New Roman" w:hAnsi="Times New Roman" w:cs="Times New Roman"/>
          <w:sz w:val="24"/>
          <w:szCs w:val="24"/>
          <w:lang w:val="ru-RU"/>
        </w:rPr>
        <w:t xml:space="preserve"> Предстоит вплотную приступить к разработке ряда мер по более значительному углублению реформ, сосредоточить усилия на преодолении институционально-структурных препятствий, мешающих развитию, твердо сохранять и совершенствовать базовые экономические системы социализма.</w:t>
      </w:r>
    </w:p>
    <w:p w:rsidR="00D21D10" w:rsidRPr="00C655B4" w:rsidRDefault="00D21D10" w:rsidP="00D21D10">
      <w:pPr>
        <w:adjustRightInd w:val="0"/>
        <w:snapToGrid w:val="0"/>
        <w:spacing w:line="300" w:lineRule="auto"/>
        <w:ind w:firstLine="420"/>
        <w:rPr>
          <w:rFonts w:ascii="Times New Roman" w:hAnsi="Times New Roman" w:cs="Times New Roman"/>
          <w:kern w:val="0"/>
          <w:sz w:val="24"/>
          <w:szCs w:val="24"/>
          <w:lang w:val="ru-RU"/>
        </w:rPr>
      </w:pPr>
      <w:r w:rsidRPr="00C655B4">
        <w:rPr>
          <w:rFonts w:ascii="Times New Roman" w:hAnsi="Times New Roman" w:cs="Times New Roman"/>
          <w:b/>
          <w:sz w:val="24"/>
          <w:szCs w:val="24"/>
          <w:lang w:val="ru-RU"/>
        </w:rPr>
        <w:t xml:space="preserve">Во-первых, углублять реформы, направленные на упрощение административных процедур, на делегирование полномочий нижестоящим инстанциям при последующем надлежащем контроле и на оптимизацию предоставления государственных услуг. </w:t>
      </w:r>
      <w:r w:rsidRPr="00C655B4">
        <w:rPr>
          <w:rFonts w:ascii="Times New Roman" w:hAnsi="Times New Roman" w:cs="Times New Roman"/>
          <w:sz w:val="24"/>
          <w:szCs w:val="24"/>
          <w:lang w:val="ru-RU"/>
        </w:rPr>
        <w:t xml:space="preserve">Необходимо всесторонне претворять в жизнь «Положения по оптимизации бизнес-среды», обобщать и распространять положительный опыт по высокоэффективному обслуживанию предприятий в период профилактики и контроля эпидемии. Совершенствовать систему показателей и методы оценки бизнес-среды, регулярно проводить оценку бизнес-среды в части городов окружного уровня и выше, а также в новых районах государственного уровня. Стимулировать повсеместное развитие платформ </w:t>
      </w:r>
      <w:proofErr w:type="spellStart"/>
      <w:r w:rsidRPr="00C655B4">
        <w:rPr>
          <w:rFonts w:ascii="Times New Roman" w:hAnsi="Times New Roman" w:cs="Times New Roman"/>
          <w:sz w:val="24"/>
          <w:szCs w:val="24"/>
          <w:lang w:val="ru-RU"/>
        </w:rPr>
        <w:t>госуслуг</w:t>
      </w:r>
      <w:proofErr w:type="spellEnd"/>
      <w:r w:rsidRPr="00C655B4">
        <w:rPr>
          <w:rFonts w:ascii="Times New Roman" w:hAnsi="Times New Roman" w:cs="Times New Roman"/>
          <w:sz w:val="24"/>
          <w:szCs w:val="24"/>
          <w:lang w:val="ru-RU"/>
        </w:rPr>
        <w:t xml:space="preserve"> для учреждения предприятий через единую сеть, значительнее упрощать процедуры утверждения и регистрации, обеспечивать полное онлайновое оформление всех соответствующих процедур. Ослаблять ограничения в отношении регистрации помещений хозяйственной деятельности для малых и </w:t>
      </w:r>
      <w:proofErr w:type="spellStart"/>
      <w:r w:rsidRPr="00C655B4">
        <w:rPr>
          <w:rFonts w:ascii="Times New Roman" w:hAnsi="Times New Roman" w:cs="Times New Roman"/>
          <w:sz w:val="24"/>
          <w:szCs w:val="24"/>
          <w:lang w:val="ru-RU"/>
        </w:rPr>
        <w:t>микропредприятий</w:t>
      </w:r>
      <w:proofErr w:type="spellEnd"/>
      <w:r w:rsidRPr="00C655B4">
        <w:rPr>
          <w:rFonts w:ascii="Times New Roman" w:hAnsi="Times New Roman" w:cs="Times New Roman"/>
          <w:sz w:val="24"/>
          <w:szCs w:val="24"/>
          <w:lang w:val="ru-RU"/>
        </w:rPr>
        <w:t>, а также индивидуальных промышленников и торговцев, упрощать процедуры регистрации хозяйственной деятельности для лиц, желающих начать свое дело, чтобы они смогли своевременно пользоваться соответствующими установками и мерами поддержки. Продвигать вглубь реформу по выдаче патента на право деятельности предприятия без предварительного оформления отраслевых лицензий. Продолжать сокращать количество установленных центральными и местными органами власти статей, касающихся административного утверждения, постановки на учет, регистрации, годовой проверки, сертификации и т.д. Всесторонне проводить реформу порядка рассмотрения и утверждения инвестиционных проектов, создать и совершенствовать систему списка инвестиционных проектов, подлежащих рассмотрению и утверждению, совершенствовать унифицированную систему кодирования для инвестиционных проектов. Распространять практику параллельного утверждения, планировать реформу, направленную на введение системы неукоснительного исполнения обязательств, продолжать повышать эффективность реализации проектов. На основе «объединения воедино разнообразных программ»</w:t>
      </w:r>
      <w:r w:rsidRPr="00C655B4">
        <w:rPr>
          <w:rFonts w:ascii="Times New Roman" w:hAnsi="Times New Roman" w:cs="Times New Roman"/>
          <w:kern w:val="0"/>
          <w:sz w:val="24"/>
          <w:szCs w:val="24"/>
          <w:lang w:val="ru-RU"/>
        </w:rPr>
        <w:t xml:space="preserve"> </w:t>
      </w:r>
      <w:r w:rsidRPr="00C655B4">
        <w:rPr>
          <w:rFonts w:ascii="Times New Roman" w:hAnsi="Times New Roman" w:cs="Times New Roman"/>
          <w:sz w:val="24"/>
          <w:szCs w:val="24"/>
          <w:lang w:val="ru-RU"/>
        </w:rPr>
        <w:t>углублять реформу по введению единой процедуры рассмотрения и выдаче единого разрешения в отношении земельных участков, целевое назначение которых уже определено, наряду с этим ускорять процесс интеграции разных видов топографических работ и разных видов контрольно-проверочных работ. Ускоренными темпами продвигать работу по пересмотру Закона о правительственных закупках и Закона о торгах и тендерах. В области осуществления рыночного контроля и управления – во всех соответствующих ведомствах полностью внедрить практику, обеспечивающую произвольность выборки проверяемых объектов и контролеров и своевременность оглашения результатов проверки. Способствовать здоровому и планомерному развитию рынка торговли общественными ресурсами, осуществить полную электронизацию торговых операций в этой сфере. Интенсивно внедрять модель «Интернет плюс государственные услуги», ускоренными темпами создавать единую всекитайскую сеть государственных услуг. Продолжать упрощать налоговые процедуры, сокращать время, необходимое для уплаты налога, объединять воедино разные системы регистрации движимого имущества и системы регистрации гарантии правового титула, непрерывно повышая эффективность государственных услуг. Всемерно претворять в жизнь систему обеспечения исполнения кредитных обязательств, интенсифицировать работу по предоставлению предприятиям с лучшей кредитной историей больше кредитных услуг, укреплять правовую и нормативную основу формирования системы социального кредита. В основном завершить реформу по отделению отраслевых ассоциаций и торговых палат от административных органов.</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Во-вторых, создавать рыночную систему с высокими стандартами.</w:t>
      </w:r>
      <w:r w:rsidRPr="00C655B4">
        <w:rPr>
          <w:rFonts w:ascii="Times New Roman" w:hAnsi="Times New Roman" w:cs="Times New Roman"/>
          <w:sz w:val="24"/>
          <w:szCs w:val="24"/>
          <w:lang w:val="ru-RU"/>
        </w:rPr>
        <w:t xml:space="preserve"> Предстоит реализовать Указания по ускоренному совершенствованию системы социалистической рыночной экономики в новую эпоху. Разработать и претворять в жизнь План действий по формированию рыночной системы с высокими стандартами. Необходимо выстраивать более совершенную систему и механизм размещения факторов производства на основании рыночных принципов, развертывать пилотные проекты по комплексному реформированию в этой сфере. Повсеместно вводить в действие систему негативного списка, регламентирующего доступ на рынок, с упором на сферу услуг развертывать пилотные проекты по либерализации доступа на рынок, изучать вопрос осуществления онлайнового контроля и комплексной оценки процесса рассмотрения и утверждения объектов, зафиксированных в негативном списке по регламентированию доступа на рынок. Содействовать составлению местными властями журнала учета выявленных скрытых барьеров, препятствующих доступу на рынок, обращая пристальное внимание на устранение подобных препятствий для негосударственных, особенно средних, малых и </w:t>
      </w:r>
      <w:proofErr w:type="spellStart"/>
      <w:r w:rsidRPr="00C655B4">
        <w:rPr>
          <w:rFonts w:ascii="Times New Roman" w:hAnsi="Times New Roman" w:cs="Times New Roman"/>
          <w:sz w:val="24"/>
          <w:szCs w:val="24"/>
          <w:lang w:val="ru-RU"/>
        </w:rPr>
        <w:t>микропредприятий</w:t>
      </w:r>
      <w:proofErr w:type="spellEnd"/>
      <w:r w:rsidRPr="00C655B4">
        <w:rPr>
          <w:rFonts w:ascii="Times New Roman" w:hAnsi="Times New Roman" w:cs="Times New Roman"/>
          <w:sz w:val="24"/>
          <w:szCs w:val="24"/>
          <w:lang w:val="ru-RU"/>
        </w:rPr>
        <w:t xml:space="preserve">. Приступить к изучению и разработке Руководящих указаний о политике в области конкуренции, пересматривать и совершенствовать инструкции по реализации системы проверки соблюдения принципа честной конкуренции. Необходимо способствовать законодательному закреплению равного защищенного статуса всех прав собственности. Улучшать правовые условия для поддержки развития негосударственного сектора экономики, защищать законные имущественные и хозяйственные права негосударственных предприятий и их владельцев. Необходимо интенсифицировать и улучшать исполнение Антимонопольного закона и Закона о противодействии недобросовестной конкуренции, усиливать защиту коммерческой тайны предприятий. Формировать и улучшать порядок выплаты штрафных компенсаций за нарушение прав интеллектуальной собственности, активизировать правоприменительную практику в области защиты прав интеллектуальной собственности, интенсифицировать коммерциализацию и применение патентов.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p>
    <w:p w:rsidR="00D21D10" w:rsidRPr="00C655B4" w:rsidRDefault="00D21D10" w:rsidP="00D21D10">
      <w:pPr>
        <w:adjustRightInd w:val="0"/>
        <w:snapToGrid w:val="0"/>
        <w:spacing w:line="300" w:lineRule="auto"/>
        <w:jc w:val="center"/>
        <w:rPr>
          <w:rFonts w:ascii="Times New Roman" w:hAnsi="Times New Roman" w:cs="Times New Roman"/>
          <w:b/>
          <w:szCs w:val="21"/>
          <w:lang w:val="ru-RU"/>
        </w:rPr>
      </w:pPr>
      <w:r w:rsidRPr="00C655B4">
        <w:rPr>
          <w:rFonts w:ascii="Times New Roman" w:hAnsi="Times New Roman" w:cs="Times New Roman"/>
          <w:b/>
          <w:szCs w:val="21"/>
          <w:lang w:val="ru-RU"/>
        </w:rPr>
        <w:t xml:space="preserve">Таблица 7. Меры поддержки реформы и развития </w:t>
      </w:r>
    </w:p>
    <w:p w:rsidR="00D21D10" w:rsidRPr="00C655B4" w:rsidRDefault="00D21D10" w:rsidP="00D21D10">
      <w:pPr>
        <w:adjustRightInd w:val="0"/>
        <w:snapToGrid w:val="0"/>
        <w:spacing w:line="300" w:lineRule="auto"/>
        <w:jc w:val="center"/>
        <w:rPr>
          <w:rFonts w:ascii="Times New Roman" w:hAnsi="Times New Roman" w:cs="Times New Roman"/>
          <w:b/>
          <w:szCs w:val="21"/>
          <w:lang w:val="ru-RU"/>
        </w:rPr>
      </w:pPr>
      <w:r w:rsidRPr="00C655B4">
        <w:rPr>
          <w:rFonts w:ascii="Times New Roman" w:hAnsi="Times New Roman" w:cs="Times New Roman"/>
          <w:b/>
          <w:szCs w:val="21"/>
          <w:lang w:val="ru-RU"/>
        </w:rPr>
        <w:t>негосударственного сектора экономики</w:t>
      </w:r>
    </w:p>
    <w:tbl>
      <w:tblPr>
        <w:tblStyle w:val="a7"/>
        <w:tblW w:w="8647" w:type="dxa"/>
        <w:tblInd w:w="250" w:type="dxa"/>
        <w:tblLayout w:type="fixed"/>
        <w:tblLook w:val="04A0" w:firstRow="1" w:lastRow="0" w:firstColumn="1" w:lastColumn="0" w:noHBand="0" w:noVBand="1"/>
      </w:tblPr>
      <w:tblGrid>
        <w:gridCol w:w="2410"/>
        <w:gridCol w:w="6237"/>
      </w:tblGrid>
      <w:tr w:rsidR="00D21D10" w:rsidRPr="00733EB2" w:rsidTr="004E3FAF">
        <w:tc>
          <w:tcPr>
            <w:tcW w:w="2410" w:type="dxa"/>
            <w:vAlign w:val="center"/>
          </w:tcPr>
          <w:p w:rsidR="00D21D10" w:rsidRPr="00C655B4" w:rsidRDefault="00D21D10" w:rsidP="004E3FAF">
            <w:pPr>
              <w:adjustRightInd w:val="0"/>
              <w:snapToGrid w:val="0"/>
              <w:spacing w:line="300" w:lineRule="auto"/>
              <w:jc w:val="left"/>
              <w:rPr>
                <w:rFonts w:ascii="Times New Roman" w:hAnsi="Times New Roman" w:cs="Times New Roman"/>
                <w:b/>
                <w:szCs w:val="21"/>
                <w:lang w:val="ru-RU"/>
              </w:rPr>
            </w:pPr>
            <w:r w:rsidRPr="00C655B4">
              <w:rPr>
                <w:rFonts w:ascii="Times New Roman" w:hAnsi="Times New Roman" w:cs="Times New Roman"/>
                <w:b/>
                <w:szCs w:val="21"/>
                <w:lang w:val="ru-RU"/>
              </w:rPr>
              <w:t>Улучшение рыночной среды добросовестной конкуренции</w:t>
            </w:r>
          </w:p>
        </w:tc>
        <w:tc>
          <w:tcPr>
            <w:tcW w:w="6237" w:type="dxa"/>
            <w:vAlign w:val="center"/>
          </w:tcPr>
          <w:p w:rsidR="00D21D10" w:rsidRPr="00C655B4" w:rsidRDefault="00D21D10" w:rsidP="00D21D10">
            <w:pPr>
              <w:pStyle w:val="a8"/>
              <w:numPr>
                <w:ilvl w:val="0"/>
                <w:numId w:val="7"/>
              </w:numPr>
              <w:adjustRightInd w:val="0"/>
              <w:snapToGrid w:val="0"/>
              <w:spacing w:line="300" w:lineRule="auto"/>
              <w:ind w:hangingChars="200"/>
              <w:rPr>
                <w:rFonts w:ascii="Times New Roman" w:hAnsi="Times New Roman" w:cs="Times New Roman"/>
                <w:szCs w:val="21"/>
                <w:lang w:val="ru-RU"/>
              </w:rPr>
            </w:pPr>
            <w:r w:rsidRPr="00C655B4">
              <w:rPr>
                <w:rFonts w:ascii="Times New Roman" w:hAnsi="Times New Roman" w:cs="Times New Roman"/>
                <w:szCs w:val="21"/>
                <w:lang w:val="ru-RU"/>
              </w:rPr>
              <w:t>Решительно устранять разные препятствия и скрытые барьеры, усложняющие участие негосударственных предприятий в рыночной конкуренции, практически ликвидировать неравноправные условия в получении допуска на рынок, в хозяйствовании и функционировании предприятий, в участии в торгах и тендерах и т.д.</w:t>
            </w:r>
          </w:p>
        </w:tc>
      </w:tr>
      <w:tr w:rsidR="00D21D10" w:rsidRPr="00733EB2" w:rsidTr="004E3FAF">
        <w:tc>
          <w:tcPr>
            <w:tcW w:w="2410" w:type="dxa"/>
            <w:vAlign w:val="center"/>
          </w:tcPr>
          <w:p w:rsidR="00D21D10" w:rsidRPr="00C655B4" w:rsidRDefault="00D21D10" w:rsidP="004E3FAF">
            <w:pPr>
              <w:adjustRightInd w:val="0"/>
              <w:snapToGrid w:val="0"/>
              <w:spacing w:line="300" w:lineRule="auto"/>
              <w:jc w:val="left"/>
              <w:rPr>
                <w:rFonts w:ascii="Times New Roman" w:hAnsi="Times New Roman" w:cs="Times New Roman"/>
                <w:b/>
                <w:szCs w:val="21"/>
                <w:lang w:val="ru-RU"/>
              </w:rPr>
            </w:pPr>
            <w:r w:rsidRPr="00C655B4">
              <w:rPr>
                <w:rFonts w:ascii="Times New Roman" w:hAnsi="Times New Roman" w:cs="Times New Roman"/>
                <w:b/>
                <w:szCs w:val="21"/>
                <w:lang w:val="ru-RU"/>
              </w:rPr>
              <w:t>Совершенствование политической среды, характеризующейся адресностью и эффективностью</w:t>
            </w:r>
          </w:p>
        </w:tc>
        <w:tc>
          <w:tcPr>
            <w:tcW w:w="6237" w:type="dxa"/>
            <w:vAlign w:val="center"/>
          </w:tcPr>
          <w:p w:rsidR="00D21D10" w:rsidRPr="00C655B4" w:rsidRDefault="00D21D10" w:rsidP="00D21D10">
            <w:pPr>
              <w:pStyle w:val="a8"/>
              <w:numPr>
                <w:ilvl w:val="0"/>
                <w:numId w:val="7"/>
              </w:numPr>
              <w:adjustRightInd w:val="0"/>
              <w:snapToGrid w:val="0"/>
              <w:spacing w:line="300" w:lineRule="auto"/>
              <w:ind w:hangingChars="200"/>
              <w:rPr>
                <w:rFonts w:ascii="Times New Roman" w:hAnsi="Times New Roman" w:cs="Times New Roman"/>
                <w:szCs w:val="21"/>
                <w:lang w:val="ru-RU"/>
              </w:rPr>
            </w:pPr>
            <w:r w:rsidRPr="00C655B4">
              <w:rPr>
                <w:rFonts w:ascii="Times New Roman" w:hAnsi="Times New Roman" w:cs="Times New Roman"/>
                <w:szCs w:val="21"/>
                <w:lang w:val="ru-RU"/>
              </w:rPr>
              <w:t>Сосредотачиваться на решении болезненных и сложных вопросов, на преодолении препятствий, затрудняющих развитие негосударственных предприятий, улучшать систему политических установок, совершенствовать способы их реализации, решить острые проблемы, связанные с малодоступностью финансовых ресурсов и дороговизной заемных средств. Приступить к изучению и разработке Указаний по совершенствованию системы поддержки развития средних и малых предприятий.</w:t>
            </w:r>
          </w:p>
        </w:tc>
      </w:tr>
      <w:tr w:rsidR="00D21D10" w:rsidRPr="00733EB2" w:rsidTr="004E3FAF">
        <w:tc>
          <w:tcPr>
            <w:tcW w:w="2410" w:type="dxa"/>
            <w:vAlign w:val="center"/>
          </w:tcPr>
          <w:p w:rsidR="00D21D10" w:rsidRPr="00C655B4" w:rsidRDefault="00D21D10" w:rsidP="004E3FAF">
            <w:pPr>
              <w:adjustRightInd w:val="0"/>
              <w:snapToGrid w:val="0"/>
              <w:spacing w:line="300" w:lineRule="auto"/>
              <w:jc w:val="left"/>
              <w:rPr>
                <w:rFonts w:ascii="Times New Roman" w:hAnsi="Times New Roman" w:cs="Times New Roman"/>
                <w:b/>
                <w:szCs w:val="21"/>
                <w:lang w:val="ru-RU"/>
              </w:rPr>
            </w:pPr>
            <w:r w:rsidRPr="00C655B4">
              <w:rPr>
                <w:rFonts w:ascii="Times New Roman" w:hAnsi="Times New Roman" w:cs="Times New Roman"/>
                <w:b/>
                <w:szCs w:val="21"/>
                <w:lang w:val="ru-RU"/>
              </w:rPr>
              <w:t>Улучшение правовой среды для обеспечения равного защищенного статуса</w:t>
            </w:r>
          </w:p>
        </w:tc>
        <w:tc>
          <w:tcPr>
            <w:tcW w:w="6237" w:type="dxa"/>
            <w:vAlign w:val="center"/>
          </w:tcPr>
          <w:p w:rsidR="00D21D10" w:rsidRPr="00C655B4" w:rsidRDefault="00D21D10" w:rsidP="00D21D10">
            <w:pPr>
              <w:pStyle w:val="a8"/>
              <w:numPr>
                <w:ilvl w:val="0"/>
                <w:numId w:val="7"/>
              </w:numPr>
              <w:adjustRightInd w:val="0"/>
              <w:snapToGrid w:val="0"/>
              <w:spacing w:line="300" w:lineRule="auto"/>
              <w:ind w:hangingChars="200"/>
              <w:rPr>
                <w:rFonts w:ascii="Times New Roman" w:hAnsi="Times New Roman" w:cs="Times New Roman"/>
                <w:szCs w:val="21"/>
                <w:lang w:val="ru-RU"/>
              </w:rPr>
            </w:pPr>
            <w:r w:rsidRPr="00C655B4">
              <w:rPr>
                <w:rFonts w:ascii="Times New Roman" w:hAnsi="Times New Roman" w:cs="Times New Roman"/>
                <w:szCs w:val="21"/>
                <w:lang w:val="ru-RU"/>
              </w:rPr>
              <w:t xml:space="preserve">Твердо следить за тем, чтобы правоохранительные и судебные органы в соответствии с законом и на равноправных началах защищали права собственности негосударственных предприятий, а также личные права и законные имущественные права их владельцев. </w:t>
            </w:r>
          </w:p>
        </w:tc>
      </w:tr>
      <w:tr w:rsidR="00D21D10" w:rsidRPr="00733EB2" w:rsidTr="004E3FAF">
        <w:tc>
          <w:tcPr>
            <w:tcW w:w="2410" w:type="dxa"/>
            <w:vAlign w:val="center"/>
          </w:tcPr>
          <w:p w:rsidR="00D21D10" w:rsidRPr="00C655B4" w:rsidRDefault="00D21D10" w:rsidP="004E3FAF">
            <w:pPr>
              <w:adjustRightInd w:val="0"/>
              <w:snapToGrid w:val="0"/>
              <w:spacing w:line="300" w:lineRule="auto"/>
              <w:jc w:val="left"/>
              <w:rPr>
                <w:rFonts w:ascii="Times New Roman" w:hAnsi="Times New Roman" w:cs="Times New Roman"/>
                <w:b/>
                <w:szCs w:val="21"/>
                <w:lang w:val="ru-RU"/>
              </w:rPr>
            </w:pPr>
            <w:r w:rsidRPr="00C655B4">
              <w:rPr>
                <w:rFonts w:ascii="Times New Roman" w:hAnsi="Times New Roman" w:cs="Times New Roman"/>
                <w:b/>
                <w:szCs w:val="21"/>
                <w:lang w:val="ru-RU"/>
              </w:rPr>
              <w:t xml:space="preserve">Поощрение и ориентирование реформы и инновационной деятельности </w:t>
            </w:r>
          </w:p>
        </w:tc>
        <w:tc>
          <w:tcPr>
            <w:tcW w:w="6237" w:type="dxa"/>
            <w:vAlign w:val="center"/>
          </w:tcPr>
          <w:p w:rsidR="00D21D10" w:rsidRPr="00C655B4" w:rsidRDefault="00D21D10" w:rsidP="00D21D10">
            <w:pPr>
              <w:pStyle w:val="a8"/>
              <w:numPr>
                <w:ilvl w:val="0"/>
                <w:numId w:val="7"/>
              </w:numPr>
              <w:adjustRightInd w:val="0"/>
              <w:snapToGrid w:val="0"/>
              <w:spacing w:line="300" w:lineRule="auto"/>
              <w:ind w:hangingChars="200"/>
              <w:rPr>
                <w:rFonts w:ascii="Times New Roman" w:hAnsi="Times New Roman" w:cs="Times New Roman"/>
                <w:szCs w:val="21"/>
                <w:lang w:val="ru-RU"/>
              </w:rPr>
            </w:pPr>
            <w:r w:rsidRPr="00C655B4">
              <w:rPr>
                <w:rFonts w:ascii="Times New Roman" w:hAnsi="Times New Roman" w:cs="Times New Roman"/>
                <w:szCs w:val="21"/>
                <w:lang w:val="ru-RU"/>
              </w:rPr>
              <w:t>Поддерживать и направлять негосударственные предприятия в усилении институционального строительства и осуществлении структурного реформирования, чтобы они смогли повысить уровень управления и основную конкурентоспособность, активизировать движущие силы реформ и инноваций.</w:t>
            </w:r>
          </w:p>
        </w:tc>
      </w:tr>
      <w:tr w:rsidR="00D21D10" w:rsidRPr="00733EB2" w:rsidTr="004E3FAF">
        <w:tc>
          <w:tcPr>
            <w:tcW w:w="2410" w:type="dxa"/>
            <w:vAlign w:val="center"/>
          </w:tcPr>
          <w:p w:rsidR="00D21D10" w:rsidRPr="00C655B4" w:rsidRDefault="00D21D10" w:rsidP="004E3FAF">
            <w:pPr>
              <w:adjustRightInd w:val="0"/>
              <w:snapToGrid w:val="0"/>
              <w:spacing w:line="300" w:lineRule="auto"/>
              <w:jc w:val="left"/>
              <w:rPr>
                <w:rFonts w:ascii="Times New Roman" w:hAnsi="Times New Roman" w:cs="Times New Roman"/>
                <w:b/>
                <w:szCs w:val="21"/>
                <w:lang w:val="ru-RU"/>
              </w:rPr>
            </w:pPr>
            <w:r w:rsidRPr="00C655B4">
              <w:rPr>
                <w:rFonts w:ascii="Times New Roman" w:hAnsi="Times New Roman" w:cs="Times New Roman"/>
                <w:b/>
                <w:szCs w:val="21"/>
                <w:lang w:val="ru-RU"/>
              </w:rPr>
              <w:t xml:space="preserve">Содействие нормативному и здоровому развитию </w:t>
            </w:r>
          </w:p>
        </w:tc>
        <w:tc>
          <w:tcPr>
            <w:tcW w:w="6237" w:type="dxa"/>
            <w:vAlign w:val="center"/>
          </w:tcPr>
          <w:p w:rsidR="00D21D10" w:rsidRPr="00C655B4" w:rsidRDefault="00D21D10" w:rsidP="00D21D10">
            <w:pPr>
              <w:pStyle w:val="a8"/>
              <w:numPr>
                <w:ilvl w:val="0"/>
                <w:numId w:val="7"/>
              </w:numPr>
              <w:adjustRightInd w:val="0"/>
              <w:snapToGrid w:val="0"/>
              <w:spacing w:line="300" w:lineRule="auto"/>
              <w:ind w:hangingChars="200"/>
              <w:rPr>
                <w:rFonts w:ascii="Times New Roman" w:hAnsi="Times New Roman" w:cs="Times New Roman"/>
                <w:szCs w:val="21"/>
                <w:lang w:val="ru-RU"/>
              </w:rPr>
            </w:pPr>
            <w:r w:rsidRPr="00C655B4">
              <w:rPr>
                <w:rFonts w:ascii="Times New Roman" w:hAnsi="Times New Roman" w:cs="Times New Roman"/>
                <w:szCs w:val="21"/>
                <w:lang w:val="ru-RU"/>
              </w:rPr>
              <w:t xml:space="preserve">Призывать негосударственные предприятия к твердому удерживанию основных позиций законного хозяйствования и активному выполнению общественных обязанностей, всемерно развивать лучший предпринимательский дух. </w:t>
            </w:r>
          </w:p>
        </w:tc>
      </w:tr>
      <w:tr w:rsidR="00D21D10" w:rsidRPr="00733EB2" w:rsidTr="004E3FAF">
        <w:tc>
          <w:tcPr>
            <w:tcW w:w="2410" w:type="dxa"/>
            <w:vAlign w:val="center"/>
          </w:tcPr>
          <w:p w:rsidR="00D21D10" w:rsidRPr="00C655B4" w:rsidRDefault="00D21D10" w:rsidP="004E3FAF">
            <w:pPr>
              <w:adjustRightInd w:val="0"/>
              <w:snapToGrid w:val="0"/>
              <w:spacing w:line="300" w:lineRule="auto"/>
              <w:jc w:val="left"/>
              <w:rPr>
                <w:rFonts w:ascii="Times New Roman" w:hAnsi="Times New Roman" w:cs="Times New Roman"/>
                <w:b/>
                <w:szCs w:val="21"/>
                <w:lang w:val="ru-RU"/>
              </w:rPr>
            </w:pPr>
            <w:r w:rsidRPr="00C655B4">
              <w:rPr>
                <w:rFonts w:ascii="Times New Roman" w:hAnsi="Times New Roman" w:cs="Times New Roman"/>
                <w:b/>
                <w:szCs w:val="21"/>
                <w:lang w:val="ru-RU"/>
              </w:rPr>
              <w:t>Выстраивание тесных и прозрачных отношений между властью и бизнесом</w:t>
            </w:r>
          </w:p>
        </w:tc>
        <w:tc>
          <w:tcPr>
            <w:tcW w:w="6237" w:type="dxa"/>
            <w:vAlign w:val="center"/>
          </w:tcPr>
          <w:p w:rsidR="00D21D10" w:rsidRPr="00C655B4" w:rsidRDefault="00D21D10" w:rsidP="00D21D10">
            <w:pPr>
              <w:pStyle w:val="a8"/>
              <w:numPr>
                <w:ilvl w:val="0"/>
                <w:numId w:val="7"/>
              </w:numPr>
              <w:adjustRightInd w:val="0"/>
              <w:snapToGrid w:val="0"/>
              <w:spacing w:line="300" w:lineRule="auto"/>
              <w:ind w:hangingChars="200"/>
              <w:rPr>
                <w:rFonts w:ascii="Times New Roman" w:hAnsi="Times New Roman" w:cs="Times New Roman"/>
                <w:szCs w:val="21"/>
                <w:lang w:val="ru-RU"/>
              </w:rPr>
            </w:pPr>
            <w:r w:rsidRPr="00C655B4">
              <w:rPr>
                <w:rFonts w:ascii="Times New Roman" w:hAnsi="Times New Roman" w:cs="Times New Roman"/>
                <w:szCs w:val="21"/>
                <w:lang w:val="ru-RU"/>
              </w:rPr>
              <w:t>Трансформировать правительственные функции, повышать осознанность и возможности правительственных органов в области предоставления услуг, наладить беспрепятственный канал связи между негосударственными предприятиями и правительственными органами, поддерживать высококачественное развитие негосударственных предприятий.</w:t>
            </w:r>
          </w:p>
        </w:tc>
      </w:tr>
      <w:tr w:rsidR="00D21D10" w:rsidRPr="00733EB2" w:rsidTr="004E3FAF">
        <w:tc>
          <w:tcPr>
            <w:tcW w:w="2410" w:type="dxa"/>
            <w:vAlign w:val="center"/>
          </w:tcPr>
          <w:p w:rsidR="00D21D10" w:rsidRPr="00C655B4" w:rsidRDefault="00D21D10" w:rsidP="004E3FAF">
            <w:pPr>
              <w:adjustRightInd w:val="0"/>
              <w:snapToGrid w:val="0"/>
              <w:spacing w:line="300" w:lineRule="auto"/>
              <w:jc w:val="left"/>
              <w:rPr>
                <w:rFonts w:ascii="Times New Roman" w:hAnsi="Times New Roman" w:cs="Times New Roman"/>
                <w:b/>
                <w:szCs w:val="21"/>
                <w:lang w:val="ru-RU"/>
              </w:rPr>
            </w:pPr>
            <w:r w:rsidRPr="00C655B4">
              <w:rPr>
                <w:rFonts w:ascii="Times New Roman" w:hAnsi="Times New Roman" w:cs="Times New Roman"/>
                <w:b/>
                <w:szCs w:val="21"/>
                <w:lang w:val="ru-RU"/>
              </w:rPr>
              <w:t xml:space="preserve">Способствование эффективной реализации политических установок </w:t>
            </w:r>
          </w:p>
        </w:tc>
        <w:tc>
          <w:tcPr>
            <w:tcW w:w="6237" w:type="dxa"/>
            <w:vAlign w:val="center"/>
          </w:tcPr>
          <w:p w:rsidR="00D21D10" w:rsidRPr="00C655B4" w:rsidRDefault="00D21D10" w:rsidP="00D21D10">
            <w:pPr>
              <w:pStyle w:val="a8"/>
              <w:numPr>
                <w:ilvl w:val="0"/>
                <w:numId w:val="7"/>
              </w:numPr>
              <w:adjustRightInd w:val="0"/>
              <w:snapToGrid w:val="0"/>
              <w:spacing w:line="300" w:lineRule="auto"/>
              <w:ind w:hangingChars="200"/>
              <w:rPr>
                <w:rFonts w:ascii="Times New Roman" w:hAnsi="Times New Roman" w:cs="Times New Roman"/>
                <w:szCs w:val="21"/>
                <w:lang w:val="ru-RU"/>
              </w:rPr>
            </w:pPr>
            <w:r w:rsidRPr="00C655B4">
              <w:rPr>
                <w:rFonts w:ascii="Times New Roman" w:hAnsi="Times New Roman" w:cs="Times New Roman"/>
                <w:szCs w:val="21"/>
                <w:lang w:val="ru-RU"/>
              </w:rPr>
              <w:t>Укреплять рабочую систему, совершенствовать механизм реализации политических установок, усиливать направляющую роль образцово-показательных проектов, создавать благоприятную социальную атмосферу, стремиться к тому, чтобы источники инноваций негосударственного сектора экономики били ключом, чтобы целиком и полностью проявлялась его творческая активность.</w:t>
            </w:r>
          </w:p>
        </w:tc>
      </w:tr>
    </w:tbl>
    <w:p w:rsidR="00D21D10" w:rsidRPr="00C655B4" w:rsidRDefault="00D21D10" w:rsidP="00D21D10">
      <w:pPr>
        <w:adjustRightInd w:val="0"/>
        <w:snapToGrid w:val="0"/>
        <w:spacing w:line="300" w:lineRule="auto"/>
        <w:rPr>
          <w:rFonts w:ascii="Times New Roman" w:hAnsi="Times New Roman" w:cs="Times New Roman"/>
          <w:b/>
          <w:sz w:val="24"/>
          <w:szCs w:val="24"/>
          <w:lang w:val="ru-RU"/>
        </w:rPr>
      </w:pP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В-третьих, ускорять реформу в сфере государственных активов, реформы государственных предприятий и ведущих отраслей.</w:t>
      </w:r>
      <w:r w:rsidRPr="00C655B4">
        <w:rPr>
          <w:rFonts w:ascii="Times New Roman" w:hAnsi="Times New Roman" w:cs="Times New Roman"/>
          <w:sz w:val="24"/>
          <w:szCs w:val="24"/>
          <w:lang w:val="ru-RU"/>
        </w:rPr>
        <w:t xml:space="preserve"> Предстоит разработать и реализовать Трехлетний план действий по реформе госпредприятий, активизировать оптимизацию размещения государственного сектора экономики и его структурное регулирование, </w:t>
      </w:r>
      <w:r>
        <w:rPr>
          <w:rFonts w:ascii="Times New Roman" w:hAnsi="Times New Roman" w:cs="Times New Roman"/>
          <w:sz w:val="24"/>
          <w:szCs w:val="24"/>
          <w:lang w:val="ru-RU"/>
        </w:rPr>
        <w:t xml:space="preserve">оздоровлять систему современных предприятий, </w:t>
      </w:r>
      <w:r w:rsidRPr="00C655B4">
        <w:rPr>
          <w:rFonts w:ascii="Times New Roman" w:hAnsi="Times New Roman" w:cs="Times New Roman"/>
          <w:sz w:val="24"/>
          <w:szCs w:val="24"/>
          <w:lang w:val="ru-RU"/>
        </w:rPr>
        <w:t xml:space="preserve">прилагать усилия к созданию системы контроля и управления государственными активами, акцентирующей внимание на управлении капиталом. </w:t>
      </w:r>
      <w:r>
        <w:rPr>
          <w:rFonts w:ascii="Times New Roman" w:hAnsi="Times New Roman" w:cs="Times New Roman"/>
          <w:sz w:val="24"/>
          <w:szCs w:val="24"/>
          <w:lang w:val="ru-RU"/>
        </w:rPr>
        <w:t>Активно</w:t>
      </w:r>
      <w:r w:rsidRPr="00C655B4">
        <w:rPr>
          <w:rFonts w:ascii="Times New Roman" w:hAnsi="Times New Roman" w:cs="Times New Roman"/>
          <w:sz w:val="24"/>
          <w:szCs w:val="24"/>
          <w:lang w:val="ru-RU"/>
        </w:rPr>
        <w:t xml:space="preserve"> углублять реформу по внедрению смешанных форм собственности на госпредприятиях, интенсивно и практически осуществлять пилотные проекты по реализации этой реформы во всех четырех группах выборочных предприятий, разработать и опубликовать Указания по углублению </w:t>
      </w:r>
      <w:r w:rsidRPr="00C655B4">
        <w:rPr>
          <w:rFonts w:ascii="Times New Roman" w:hAnsi="Times New Roman" w:cs="Times New Roman"/>
          <w:kern w:val="0"/>
          <w:sz w:val="24"/>
          <w:szCs w:val="24"/>
          <w:lang w:val="ru-RU"/>
        </w:rPr>
        <w:t>реформы по внедрению смешанных форм собственности на госпредприятиях</w:t>
      </w:r>
      <w:r w:rsidRPr="00C655B4">
        <w:rPr>
          <w:rFonts w:ascii="Times New Roman" w:hAnsi="Times New Roman" w:cs="Times New Roman"/>
          <w:sz w:val="24"/>
          <w:szCs w:val="24"/>
          <w:lang w:val="ru-RU"/>
        </w:rPr>
        <w:t xml:space="preserve">. </w:t>
      </w:r>
      <w:r>
        <w:rPr>
          <w:rFonts w:ascii="Times New Roman" w:hAnsi="Times New Roman" w:cs="Times New Roman"/>
          <w:sz w:val="24"/>
          <w:szCs w:val="24"/>
          <w:lang w:val="ru-RU"/>
        </w:rPr>
        <w:t>Стимулировать увеличение объема, расширение охвата и повышение качества акционирования долговых обязательств на рыночной основе, направлять инвестиционные компании по управлению финансовыми активами на участие в содействии рыночной реорганизации традиционных производств. Ускоренными темпами</w:t>
      </w:r>
      <w:r w:rsidRPr="00C655B4">
        <w:rPr>
          <w:rFonts w:ascii="Times New Roman" w:hAnsi="Times New Roman" w:cs="Times New Roman"/>
          <w:sz w:val="24"/>
          <w:szCs w:val="24"/>
          <w:lang w:val="ru-RU"/>
        </w:rPr>
        <w:t xml:space="preserve"> внедрять социализированное управление пенсионерами госпредприятий, выполнить в основном задачи по освобождению госпредприятий от непрофильных функций социального обслуживания и решить проблемы, оставшиеся от прошлого.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В-четвертых, углублять реформы бюджетно-налоговой, финансовой и ценовой систем.</w:t>
      </w:r>
      <w:r w:rsidRPr="00C655B4">
        <w:rPr>
          <w:rFonts w:ascii="Times New Roman" w:hAnsi="Times New Roman" w:cs="Times New Roman"/>
          <w:sz w:val="24"/>
          <w:szCs w:val="24"/>
          <w:lang w:val="ru-RU"/>
        </w:rPr>
        <w:t xml:space="preserve"> Необходимо основательно продвигать реформу по разграничению финансовых полномочий и расходных обязательств между центром и местами, совершенствовать систему местных налогов, постепенно переносить процесс взимания акцизов на розничное и оптовое звенья, планомерно перечислять акцизный сбор в систему местного налогообложения. Изучать возможность внедрения принципа бюджетирования с нулевой базой для изменения негибкости и косности структуры расходов. В большей степени повышать удельный вес перечислений из бюджета хозяйствования </w:t>
      </w:r>
      <w:proofErr w:type="spellStart"/>
      <w:r w:rsidRPr="00C655B4">
        <w:rPr>
          <w:rFonts w:ascii="Times New Roman" w:hAnsi="Times New Roman" w:cs="Times New Roman"/>
          <w:sz w:val="24"/>
          <w:szCs w:val="24"/>
          <w:lang w:val="ru-RU"/>
        </w:rPr>
        <w:t>госкапиталом</w:t>
      </w:r>
      <w:proofErr w:type="spellEnd"/>
      <w:r w:rsidRPr="00C655B4">
        <w:rPr>
          <w:rFonts w:ascii="Times New Roman" w:hAnsi="Times New Roman" w:cs="Times New Roman"/>
          <w:sz w:val="24"/>
          <w:szCs w:val="24"/>
          <w:lang w:val="ru-RU"/>
        </w:rPr>
        <w:t xml:space="preserve"> в обычный общественный бюджет. Углублять структурную реформу в сфере предложения финансовых услуг, оптимизировать структуру финансирования, систему финансовых учреждений, систему финансового рынка и систему финансовых продуктов. Планомерно продвигать замену методов ценообразования по существующим кредитам с плавающей процентной ставкой. Обнародовать Генеральный план по проведению реформы биржевого сегмента для </w:t>
      </w:r>
      <w:bookmarkStart w:id="507" w:name="OLE_LINK237"/>
      <w:bookmarkStart w:id="508" w:name="OLE_LINK238"/>
      <w:proofErr w:type="spellStart"/>
      <w:r w:rsidRPr="00C655B4">
        <w:rPr>
          <w:rFonts w:ascii="Times New Roman" w:hAnsi="Times New Roman" w:cs="Times New Roman"/>
          <w:sz w:val="24"/>
          <w:szCs w:val="24"/>
          <w:lang w:val="ru-RU"/>
        </w:rPr>
        <w:t>стартапов</w:t>
      </w:r>
      <w:bookmarkEnd w:id="507"/>
      <w:bookmarkEnd w:id="508"/>
      <w:proofErr w:type="spellEnd"/>
      <w:r w:rsidRPr="00C655B4">
        <w:rPr>
          <w:rFonts w:ascii="Times New Roman" w:hAnsi="Times New Roman" w:cs="Times New Roman"/>
          <w:sz w:val="24"/>
          <w:szCs w:val="24"/>
          <w:lang w:val="ru-RU"/>
        </w:rPr>
        <w:t xml:space="preserve"> и введению в пилотном порядке системы регистрации эмиссии акций, продолжать повышать удельный вес прямого финансирования и особенно акционерного финансирования. Завершить реформу ценообразования в сфере передачи и распределения электроэнергии на второй контрольный период. Углублять реформу ценообразования в сфере коммунальных услуг, упорядочивать и регламентировать установление тарифов в сфере водо-, электро-, газо- и теплоснабжения в городах и поселках, осуществлять реформу механизма формирования тарифов на электроэнергию, вырабатываемую на угольных электростанциях. Возбуждать районы, отвечающие соответствующим требованиям, к изучению возможности внедрения политики дифференцированной платы за переработку бытовых отходов в городах и поселках, продолжать углублять реформу ценообразования в сфере электро- и водоснабжения. Совершенствовать механизм формирования цен на эксплуатацию сетей нефтегазовых трубопроводов.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 xml:space="preserve">7. На основе единого планирования продвигать согласованное развитие как города и села, так и регионов, культивировать и наращивать источники движущих сил высококачественного развития. </w:t>
      </w:r>
      <w:r w:rsidRPr="00C655B4">
        <w:rPr>
          <w:rFonts w:ascii="Times New Roman" w:hAnsi="Times New Roman" w:cs="Times New Roman"/>
          <w:sz w:val="24"/>
          <w:szCs w:val="24"/>
          <w:lang w:val="ru-RU"/>
        </w:rPr>
        <w:t>Необходимо выявлять сравнительные преимущества всех регионов, содействовать эффективной реализации стратегии подъема села и стратегии урбанизации нового типа.</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Во-первых, действенно и тщательно реализовать важнейшие стратегии регионального развития.</w:t>
      </w:r>
      <w:r w:rsidRPr="00C655B4">
        <w:rPr>
          <w:rFonts w:ascii="Times New Roman" w:hAnsi="Times New Roman" w:cs="Times New Roman"/>
          <w:sz w:val="24"/>
          <w:szCs w:val="24"/>
          <w:lang w:val="ru-RU"/>
        </w:rPr>
        <w:t xml:space="preserve"> Необходимо претворять в жизнь новый механизм согласованного регионального развития, продолжать способствовать формированию новой архитектоники масштабного освоения западного региона страны, поддерживать всестороннее и всеобъемлющее возрождение северо-восточной части Китая, укреплять систему политических установок и рабочий механизм, стимулирующие подъем центрального региона, продолжать содействовать опережающему развитию восточного региона. Всесторонне продвигая интегрированное развитие региона Пекин</w:t>
      </w:r>
      <w:r w:rsidRPr="00C655B4">
        <w:rPr>
          <w:rFonts w:ascii="Times New Roman" w:hAnsi="Times New Roman" w:cs="Times New Roman"/>
          <w:kern w:val="0"/>
          <w:sz w:val="24"/>
          <w:szCs w:val="24"/>
          <w:lang w:val="ru-RU"/>
        </w:rPr>
        <w:t>–</w:t>
      </w:r>
      <w:proofErr w:type="spellStart"/>
      <w:r w:rsidRPr="00C655B4">
        <w:rPr>
          <w:rFonts w:ascii="Times New Roman" w:hAnsi="Times New Roman" w:cs="Times New Roman"/>
          <w:sz w:val="24"/>
          <w:szCs w:val="24"/>
          <w:lang w:val="ru-RU"/>
        </w:rPr>
        <w:t>Тяньцзинь</w:t>
      </w:r>
      <w:proofErr w:type="spellEnd"/>
      <w:r w:rsidRPr="00C655B4">
        <w:rPr>
          <w:rFonts w:ascii="Times New Roman" w:hAnsi="Times New Roman" w:cs="Times New Roman"/>
          <w:kern w:val="0"/>
          <w:sz w:val="24"/>
          <w:szCs w:val="24"/>
          <w:lang w:val="ru-RU"/>
        </w:rPr>
        <w:t>–</w:t>
      </w:r>
      <w:proofErr w:type="spellStart"/>
      <w:r w:rsidRPr="00C655B4">
        <w:rPr>
          <w:rFonts w:ascii="Times New Roman" w:hAnsi="Times New Roman" w:cs="Times New Roman"/>
          <w:sz w:val="24"/>
          <w:szCs w:val="24"/>
          <w:lang w:val="ru-RU"/>
        </w:rPr>
        <w:t>Хэбэй</w:t>
      </w:r>
      <w:proofErr w:type="spellEnd"/>
      <w:r w:rsidRPr="00C655B4">
        <w:rPr>
          <w:rFonts w:ascii="Times New Roman" w:hAnsi="Times New Roman" w:cs="Times New Roman"/>
          <w:sz w:val="24"/>
          <w:szCs w:val="24"/>
          <w:lang w:val="ru-RU"/>
        </w:rPr>
        <w:t xml:space="preserve">, ускорять реализацию важнейших строительных объектов в новом районе </w:t>
      </w:r>
      <w:proofErr w:type="spellStart"/>
      <w:r w:rsidRPr="00C655B4">
        <w:rPr>
          <w:rFonts w:ascii="Times New Roman" w:hAnsi="Times New Roman" w:cs="Times New Roman"/>
          <w:sz w:val="24"/>
          <w:szCs w:val="24"/>
          <w:lang w:val="ru-RU"/>
        </w:rPr>
        <w:t>Сюнъань</w:t>
      </w:r>
      <w:proofErr w:type="spellEnd"/>
      <w:r w:rsidRPr="00C655B4">
        <w:rPr>
          <w:rFonts w:ascii="Times New Roman" w:hAnsi="Times New Roman" w:cs="Times New Roman"/>
          <w:sz w:val="24"/>
          <w:szCs w:val="24"/>
          <w:lang w:val="ru-RU"/>
        </w:rPr>
        <w:t xml:space="preserve">. Совершенствовать систему политических установок по освобождению Пекина от нехарактерных для столицы функций. Всемерно содействовать решению острейших экологических проблем, системной защите и восстановлению экологии в регионе экономического пояса вдоль реки Янцзы, ускоренно формировать комплексную транспортно-коммуникационную систему, активизировать реконструкцию речных судов. Содействовать укреплению инфраструктурной взаимосвязанности региона «Большого залива» </w:t>
      </w:r>
      <w:proofErr w:type="spellStart"/>
      <w:r w:rsidRPr="00C655B4">
        <w:rPr>
          <w:rFonts w:ascii="Times New Roman" w:hAnsi="Times New Roman" w:cs="Times New Roman"/>
          <w:sz w:val="24"/>
          <w:szCs w:val="24"/>
          <w:lang w:val="ru-RU"/>
        </w:rPr>
        <w:t>Гуандун</w:t>
      </w:r>
      <w:proofErr w:type="spellEnd"/>
      <w:r w:rsidRPr="00C655B4">
        <w:rPr>
          <w:rFonts w:ascii="Times New Roman" w:hAnsi="Times New Roman" w:cs="Times New Roman"/>
          <w:sz w:val="24"/>
          <w:szCs w:val="24"/>
          <w:lang w:val="ru-RU"/>
        </w:rPr>
        <w:t>–Сянган–</w:t>
      </w:r>
      <w:proofErr w:type="spellStart"/>
      <w:r w:rsidRPr="00C655B4">
        <w:rPr>
          <w:rFonts w:ascii="Times New Roman" w:hAnsi="Times New Roman" w:cs="Times New Roman"/>
          <w:sz w:val="24"/>
          <w:szCs w:val="24"/>
          <w:lang w:val="ru-RU"/>
        </w:rPr>
        <w:t>Аомэнь</w:t>
      </w:r>
      <w:proofErr w:type="spellEnd"/>
      <w:r w:rsidRPr="00C655B4">
        <w:rPr>
          <w:rFonts w:ascii="Times New Roman" w:hAnsi="Times New Roman" w:cs="Times New Roman"/>
          <w:sz w:val="24"/>
          <w:szCs w:val="24"/>
          <w:lang w:val="ru-RU"/>
        </w:rPr>
        <w:t xml:space="preserve">, планомерно развернуть работу по созданию международного центра научно-технических инноваций, ускорить создание важных площадок сотрудничества в </w:t>
      </w:r>
      <w:proofErr w:type="spellStart"/>
      <w:r w:rsidRPr="00C655B4">
        <w:rPr>
          <w:rFonts w:ascii="Times New Roman" w:hAnsi="Times New Roman" w:cs="Times New Roman"/>
          <w:sz w:val="24"/>
          <w:szCs w:val="24"/>
          <w:lang w:val="ru-RU"/>
        </w:rPr>
        <w:t>чжухайском</w:t>
      </w:r>
      <w:proofErr w:type="spellEnd"/>
      <w:r w:rsidRPr="00C655B4">
        <w:rPr>
          <w:rFonts w:ascii="Times New Roman" w:hAnsi="Times New Roman" w:cs="Times New Roman"/>
          <w:sz w:val="24"/>
          <w:szCs w:val="24"/>
          <w:lang w:val="ru-RU"/>
        </w:rPr>
        <w:t xml:space="preserve"> районе </w:t>
      </w:r>
      <w:proofErr w:type="spellStart"/>
      <w:r w:rsidRPr="00C655B4">
        <w:rPr>
          <w:rFonts w:ascii="Times New Roman" w:hAnsi="Times New Roman" w:cs="Times New Roman"/>
          <w:sz w:val="24"/>
          <w:szCs w:val="24"/>
          <w:lang w:val="ru-RU"/>
        </w:rPr>
        <w:t>Хэнцинь</w:t>
      </w:r>
      <w:proofErr w:type="spellEnd"/>
      <w:r w:rsidRPr="00C655B4">
        <w:rPr>
          <w:rFonts w:ascii="Times New Roman" w:hAnsi="Times New Roman" w:cs="Times New Roman"/>
          <w:sz w:val="24"/>
          <w:szCs w:val="24"/>
          <w:lang w:val="ru-RU"/>
        </w:rPr>
        <w:t xml:space="preserve">, </w:t>
      </w:r>
      <w:proofErr w:type="spellStart"/>
      <w:r w:rsidRPr="00C655B4">
        <w:rPr>
          <w:rFonts w:ascii="Times New Roman" w:hAnsi="Times New Roman" w:cs="Times New Roman"/>
          <w:sz w:val="24"/>
          <w:szCs w:val="24"/>
          <w:lang w:val="ru-RU"/>
        </w:rPr>
        <w:t>шэньчжэньском</w:t>
      </w:r>
      <w:proofErr w:type="spellEnd"/>
      <w:r w:rsidRPr="00C655B4">
        <w:rPr>
          <w:rFonts w:ascii="Times New Roman" w:hAnsi="Times New Roman" w:cs="Times New Roman"/>
          <w:sz w:val="24"/>
          <w:szCs w:val="24"/>
          <w:lang w:val="ru-RU"/>
        </w:rPr>
        <w:t xml:space="preserve"> районе </w:t>
      </w:r>
      <w:proofErr w:type="spellStart"/>
      <w:r w:rsidRPr="00C655B4">
        <w:rPr>
          <w:rFonts w:ascii="Times New Roman" w:hAnsi="Times New Roman" w:cs="Times New Roman"/>
          <w:sz w:val="24"/>
          <w:szCs w:val="24"/>
          <w:lang w:val="ru-RU"/>
        </w:rPr>
        <w:t>Хэтао</w:t>
      </w:r>
      <w:proofErr w:type="spellEnd"/>
      <w:r w:rsidRPr="00C655B4">
        <w:rPr>
          <w:rFonts w:ascii="Times New Roman" w:hAnsi="Times New Roman" w:cs="Times New Roman"/>
          <w:sz w:val="24"/>
          <w:szCs w:val="24"/>
          <w:lang w:val="ru-RU"/>
        </w:rPr>
        <w:t xml:space="preserve"> и др. По высоким стандартам строить образцово-показательную зону экологического, «зеленого» и интегрированного развития региона дельты реки Янцзы, стимулировать развитие коммуникационной интеграции в регионе дельты реки Янцзы на более высококачественном уровне, превращать шанхайский деловой район </w:t>
      </w:r>
      <w:proofErr w:type="spellStart"/>
      <w:r w:rsidRPr="00C655B4">
        <w:rPr>
          <w:rFonts w:ascii="Times New Roman" w:hAnsi="Times New Roman" w:cs="Times New Roman"/>
          <w:sz w:val="24"/>
          <w:szCs w:val="24"/>
          <w:lang w:val="ru-RU"/>
        </w:rPr>
        <w:t>Хунцяо</w:t>
      </w:r>
      <w:proofErr w:type="spellEnd"/>
      <w:r w:rsidRPr="00C655B4">
        <w:rPr>
          <w:rFonts w:ascii="Times New Roman" w:hAnsi="Times New Roman" w:cs="Times New Roman"/>
          <w:sz w:val="24"/>
          <w:szCs w:val="24"/>
          <w:lang w:val="ru-RU"/>
        </w:rPr>
        <w:t xml:space="preserve"> в международный узел открытости внешнему миру.</w:t>
      </w:r>
      <w:r>
        <w:rPr>
          <w:rFonts w:ascii="Times New Roman" w:hAnsi="Times New Roman" w:cs="Times New Roman"/>
          <w:sz w:val="24"/>
          <w:szCs w:val="24"/>
          <w:lang w:val="ru-RU"/>
        </w:rPr>
        <w:t xml:space="preserve"> Вплотную приступить к налаживанию работы по</w:t>
      </w:r>
      <w:r w:rsidRPr="00C655B4">
        <w:rPr>
          <w:rFonts w:ascii="Times New Roman" w:hAnsi="Times New Roman" w:cs="Times New Roman"/>
          <w:sz w:val="24"/>
          <w:szCs w:val="24"/>
          <w:lang w:val="ru-RU"/>
        </w:rPr>
        <w:t xml:space="preserve"> разработк</w:t>
      </w:r>
      <w:r>
        <w:rPr>
          <w:rFonts w:ascii="Times New Roman" w:hAnsi="Times New Roman" w:cs="Times New Roman"/>
          <w:sz w:val="24"/>
          <w:szCs w:val="24"/>
          <w:lang w:val="ru-RU"/>
        </w:rPr>
        <w:t>е</w:t>
      </w:r>
      <w:r w:rsidRPr="00C655B4">
        <w:rPr>
          <w:rFonts w:ascii="Times New Roman" w:hAnsi="Times New Roman" w:cs="Times New Roman"/>
          <w:sz w:val="24"/>
          <w:szCs w:val="24"/>
          <w:lang w:val="ru-RU"/>
        </w:rPr>
        <w:t xml:space="preserve"> и реализаци</w:t>
      </w:r>
      <w:r>
        <w:rPr>
          <w:rFonts w:ascii="Times New Roman" w:hAnsi="Times New Roman" w:cs="Times New Roman"/>
          <w:sz w:val="24"/>
          <w:szCs w:val="24"/>
          <w:lang w:val="ru-RU"/>
        </w:rPr>
        <w:t>и</w:t>
      </w:r>
      <w:r w:rsidRPr="00C655B4">
        <w:rPr>
          <w:rFonts w:ascii="Times New Roman" w:hAnsi="Times New Roman" w:cs="Times New Roman"/>
          <w:sz w:val="24"/>
          <w:szCs w:val="24"/>
          <w:lang w:val="ru-RU"/>
        </w:rPr>
        <w:t xml:space="preserve"> Основных положений программы по защите экологии и высококачественному развитию бассейна реки Хуанхэ. Всемерно поддерживать строительство экономического кольца в районе Чэнду–</w:t>
      </w:r>
      <w:proofErr w:type="spellStart"/>
      <w:r w:rsidRPr="00C655B4">
        <w:rPr>
          <w:rFonts w:ascii="Times New Roman" w:hAnsi="Times New Roman" w:cs="Times New Roman"/>
          <w:sz w:val="24"/>
          <w:szCs w:val="24"/>
          <w:lang w:val="ru-RU"/>
        </w:rPr>
        <w:t>Чунцин</w:t>
      </w:r>
      <w:proofErr w:type="spellEnd"/>
      <w:r w:rsidRPr="00C655B4">
        <w:rPr>
          <w:rFonts w:ascii="Times New Roman" w:hAnsi="Times New Roman" w:cs="Times New Roman"/>
          <w:sz w:val="24"/>
          <w:szCs w:val="24"/>
          <w:lang w:val="ru-RU"/>
        </w:rPr>
        <w:t>, создать важный полюс высококачественного развития страны. Активизировать строительство нового коридора смешанных перевозок «суша-море» в западном регионе страны. Интенсифицировать работу по оказанию шефской помощи.</w:t>
      </w:r>
      <w:r>
        <w:rPr>
          <w:rFonts w:ascii="Times New Roman" w:hAnsi="Times New Roman" w:cs="Times New Roman"/>
          <w:sz w:val="24"/>
          <w:szCs w:val="24"/>
          <w:lang w:val="ru-RU"/>
        </w:rPr>
        <w:t xml:space="preserve"> Оказывать поддержку</w:t>
      </w:r>
      <w:r w:rsidRPr="00E55FA4">
        <w:rPr>
          <w:rFonts w:ascii="Times New Roman" w:hAnsi="Times New Roman" w:cs="Times New Roman"/>
          <w:sz w:val="24"/>
          <w:szCs w:val="24"/>
          <w:lang w:val="ru-RU"/>
        </w:rPr>
        <w:t xml:space="preserve"> нацменьшинствам и национальным районам</w:t>
      </w:r>
      <w:r>
        <w:rPr>
          <w:rFonts w:ascii="Times New Roman" w:hAnsi="Times New Roman" w:cs="Times New Roman"/>
          <w:sz w:val="24"/>
          <w:szCs w:val="24"/>
          <w:lang w:val="ru-RU"/>
        </w:rPr>
        <w:t xml:space="preserve"> в ходе их развития.</w:t>
      </w:r>
      <w:r w:rsidRPr="00C655B4">
        <w:rPr>
          <w:rFonts w:ascii="Times New Roman" w:hAnsi="Times New Roman" w:cs="Times New Roman"/>
          <w:sz w:val="24"/>
          <w:szCs w:val="24"/>
          <w:lang w:val="ru-RU"/>
        </w:rPr>
        <w:t xml:space="preserve"> Содействовать инновационной деятельности, модернизации и развитию новых районов и зон освоения государственного уровня и других функциональных платформ, ускорять темпы трансформации модели экономического развития </w:t>
      </w:r>
      <w:proofErr w:type="spellStart"/>
      <w:r w:rsidRPr="00C655B4">
        <w:rPr>
          <w:rFonts w:ascii="Times New Roman" w:hAnsi="Times New Roman" w:cs="Times New Roman"/>
          <w:sz w:val="24"/>
          <w:szCs w:val="24"/>
          <w:lang w:val="ru-RU"/>
        </w:rPr>
        <w:t>ресурсо</w:t>
      </w:r>
      <w:proofErr w:type="spellEnd"/>
      <w:r w:rsidRPr="00C655B4">
        <w:rPr>
          <w:rFonts w:ascii="Times New Roman" w:hAnsi="Times New Roman" w:cs="Times New Roman"/>
          <w:sz w:val="24"/>
          <w:szCs w:val="24"/>
          <w:lang w:val="ru-RU"/>
        </w:rPr>
        <w:t>-ориентированных районов, а также темпы модернизации и реконструкции старых промышленных городов.</w:t>
      </w:r>
      <w:r w:rsidRPr="00914091">
        <w:rPr>
          <w:rFonts w:ascii="Times New Roman" w:hAnsi="Times New Roman" w:cs="Times New Roman"/>
          <w:sz w:val="24"/>
          <w:szCs w:val="24"/>
          <w:lang w:val="ru-RU"/>
        </w:rPr>
        <w:t xml:space="preserve"> </w:t>
      </w:r>
      <w:r>
        <w:rPr>
          <w:rFonts w:ascii="Times New Roman" w:hAnsi="Times New Roman" w:cs="Times New Roman"/>
          <w:sz w:val="24"/>
          <w:szCs w:val="24"/>
          <w:lang w:val="ru-RU"/>
        </w:rPr>
        <w:t>Стимулировать</w:t>
      </w:r>
      <w:r w:rsidRPr="00FE1225">
        <w:rPr>
          <w:rFonts w:ascii="Times New Roman" w:hAnsi="Times New Roman" w:cs="Times New Roman"/>
          <w:sz w:val="24"/>
          <w:szCs w:val="24"/>
          <w:lang w:val="ru-RU"/>
        </w:rPr>
        <w:t xml:space="preserve"> комплексную пилотную реф</w:t>
      </w:r>
      <w:r>
        <w:rPr>
          <w:rFonts w:ascii="Times New Roman" w:hAnsi="Times New Roman" w:cs="Times New Roman"/>
          <w:sz w:val="24"/>
          <w:szCs w:val="24"/>
          <w:lang w:val="ru-RU"/>
        </w:rPr>
        <w:t>орму, направленную на развертывание</w:t>
      </w:r>
      <w:r w:rsidRPr="00FE1225">
        <w:rPr>
          <w:rFonts w:ascii="Times New Roman" w:hAnsi="Times New Roman" w:cs="Times New Roman"/>
          <w:sz w:val="24"/>
          <w:szCs w:val="24"/>
          <w:lang w:val="ru-RU"/>
        </w:rPr>
        <w:t xml:space="preserve"> энергетической революции в провинции </w:t>
      </w:r>
      <w:proofErr w:type="spellStart"/>
      <w:r w:rsidRPr="00FE1225">
        <w:rPr>
          <w:rFonts w:ascii="Times New Roman" w:hAnsi="Times New Roman" w:cs="Times New Roman"/>
          <w:sz w:val="24"/>
          <w:szCs w:val="24"/>
          <w:lang w:val="ru-RU"/>
        </w:rPr>
        <w:t>Шаньси</w:t>
      </w:r>
      <w:proofErr w:type="spellEnd"/>
      <w:r>
        <w:rPr>
          <w:rFonts w:ascii="Times New Roman" w:hAnsi="Times New Roman" w:cs="Times New Roman"/>
          <w:sz w:val="24"/>
          <w:szCs w:val="24"/>
          <w:lang w:val="ru-RU"/>
        </w:rPr>
        <w:t xml:space="preserve">. </w:t>
      </w:r>
      <w:r w:rsidRPr="00C655B4">
        <w:rPr>
          <w:rFonts w:ascii="Times New Roman" w:hAnsi="Times New Roman" w:cs="Times New Roman"/>
          <w:sz w:val="24"/>
          <w:szCs w:val="24"/>
          <w:lang w:val="ru-RU"/>
        </w:rPr>
        <w:t>Следует и дальше содействовать созданию образцово-показательных зон приема перемещаемых производств, основать ряд баз высокотехнологичной обрабатывающей промышленности во внутриконтинентальных городах, отвечающих соответствующим требованиям. Разработать Указания по развитию морской экономики для ускоренного создания морской державы. Совершенствовать стратегию и систему развития зон с основополагающими функциями, составить «Основные положения всекитайской программы освоения национальных территориальных пространств (2021–2035 гг.)».</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p>
    <w:p w:rsidR="00D21D10" w:rsidRPr="00051CFE" w:rsidRDefault="00D21D10" w:rsidP="00D21D10">
      <w:pPr>
        <w:adjustRightInd w:val="0"/>
        <w:snapToGrid w:val="0"/>
        <w:spacing w:line="300" w:lineRule="auto"/>
        <w:jc w:val="center"/>
        <w:rPr>
          <w:rFonts w:ascii="Times New Roman" w:hAnsi="Times New Roman" w:cs="Times New Roman"/>
          <w:b/>
          <w:szCs w:val="21"/>
          <w:lang w:val="ru-RU"/>
        </w:rPr>
      </w:pPr>
      <w:r w:rsidRPr="00051CFE">
        <w:rPr>
          <w:rFonts w:ascii="Times New Roman" w:hAnsi="Times New Roman" w:cs="Times New Roman"/>
          <w:b/>
          <w:szCs w:val="21"/>
          <w:lang w:val="ru-RU"/>
        </w:rPr>
        <w:t xml:space="preserve">Таблица 8. Наиболее значимые меры по реализации важнейших </w:t>
      </w:r>
    </w:p>
    <w:p w:rsidR="00D21D10" w:rsidRPr="00051CFE" w:rsidRDefault="00D21D10" w:rsidP="00D21D10">
      <w:pPr>
        <w:adjustRightInd w:val="0"/>
        <w:snapToGrid w:val="0"/>
        <w:spacing w:line="300" w:lineRule="auto"/>
        <w:jc w:val="center"/>
        <w:rPr>
          <w:rFonts w:ascii="Times New Roman" w:hAnsi="Times New Roman" w:cs="Times New Roman"/>
          <w:b/>
          <w:szCs w:val="21"/>
          <w:lang w:val="ru-RU"/>
        </w:rPr>
      </w:pPr>
      <w:r w:rsidRPr="00051CFE">
        <w:rPr>
          <w:rFonts w:ascii="Times New Roman" w:hAnsi="Times New Roman" w:cs="Times New Roman"/>
          <w:b/>
          <w:szCs w:val="21"/>
          <w:lang w:val="ru-RU"/>
        </w:rPr>
        <w:t>государственных стратегий регионального развития</w:t>
      </w:r>
    </w:p>
    <w:tbl>
      <w:tblPr>
        <w:tblStyle w:val="a7"/>
        <w:tblW w:w="0" w:type="auto"/>
        <w:tblInd w:w="250" w:type="dxa"/>
        <w:tblLayout w:type="fixed"/>
        <w:tblLook w:val="04A0" w:firstRow="1" w:lastRow="0" w:firstColumn="1" w:lastColumn="0" w:noHBand="0" w:noVBand="1"/>
      </w:tblPr>
      <w:tblGrid>
        <w:gridCol w:w="2268"/>
        <w:gridCol w:w="6237"/>
      </w:tblGrid>
      <w:tr w:rsidR="00D21D10" w:rsidRPr="00DF7539"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Освоение западного региона</w:t>
            </w:r>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Всесторонне претворять в жизнь Руководящие указания по интенсивному формированию новой архитектоники масштабного освоения западного региона в новую эпоху. Продолжать проведение политики предоставления льгот по подоходному налогу предприятиям, участвующим в масштабном освоении западного региона. Внести поправки в Перечень поощряемых производств в западной части страны. Содействовать формированию системы политических установок по масштабному освоению западного региона в новую эпоху.</w:t>
            </w:r>
          </w:p>
        </w:tc>
      </w:tr>
      <w:tr w:rsidR="00D21D10" w:rsidRPr="00051CFE"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Возрождение северо-восточного региона</w:t>
            </w:r>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Составить Трехлетний проект последовательной реализации важнейших проектов по возрождению Северо-Востока Китая. Обнародовать ряд политических установок и мер в рамках Трехлетнего проекта по реформированию северо-восточных госпредприятий в целях внедрения смешанных форм собственности. Действенно проводить в жизнь политику по сокращению налогов и денежных сборов. Значительнее оптимизировать бизнес-среду северо-восточного региона.</w:t>
            </w:r>
          </w:p>
        </w:tc>
      </w:tr>
      <w:tr w:rsidR="00D21D10" w:rsidRPr="00051CFE"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Подъем центрального региона</w:t>
            </w:r>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 xml:space="preserve">Разработать и реализовать </w:t>
            </w:r>
            <w:r w:rsidRPr="00051CFE">
              <w:rPr>
                <w:rFonts w:ascii="Times New Roman" w:hAnsi="Times New Roman" w:cs="Times New Roman"/>
                <w:kern w:val="0"/>
                <w:szCs w:val="21"/>
                <w:lang w:val="ru-RU"/>
              </w:rPr>
              <w:t>Руководящие указания</w:t>
            </w:r>
            <w:r w:rsidRPr="00051CFE">
              <w:rPr>
                <w:rFonts w:ascii="Times New Roman" w:hAnsi="Times New Roman" w:cs="Times New Roman"/>
                <w:szCs w:val="21"/>
                <w:lang w:val="ru-RU"/>
              </w:rPr>
              <w:t xml:space="preserve"> по содействию высококачественному развитию центрального региона в новую эпоху, улучшить систему политических установок, стимулирующих подъем центрального региона. Совершенствовать механизм стимулирования работы по подъему центрального региона. </w:t>
            </w:r>
          </w:p>
        </w:tc>
      </w:tr>
      <w:tr w:rsidR="00D21D10" w:rsidRPr="00DF7539"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Опережающее развитие восточного региона</w:t>
            </w:r>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 xml:space="preserve">Всемерно осуществлять политику по стабилизации внешней торговли и внешних инвестиций, в опережающем режиме стимулировать высококачественное развитие. </w:t>
            </w:r>
          </w:p>
        </w:tc>
      </w:tr>
      <w:tr w:rsidR="00D21D10" w:rsidRPr="00E63F05"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Согласованное развитие региона Пекин–</w:t>
            </w:r>
            <w:proofErr w:type="spellStart"/>
            <w:r w:rsidRPr="00051CFE">
              <w:rPr>
                <w:rFonts w:ascii="Times New Roman" w:hAnsi="Times New Roman" w:cs="Times New Roman"/>
                <w:b/>
                <w:szCs w:val="21"/>
                <w:lang w:val="ru-RU"/>
              </w:rPr>
              <w:t>Тяньцзинь</w:t>
            </w:r>
            <w:proofErr w:type="spellEnd"/>
            <w:r w:rsidRPr="00051CFE">
              <w:rPr>
                <w:rFonts w:ascii="Times New Roman" w:hAnsi="Times New Roman" w:cs="Times New Roman"/>
                <w:b/>
                <w:szCs w:val="21"/>
                <w:lang w:val="ru-RU"/>
              </w:rPr>
              <w:t>–</w:t>
            </w:r>
            <w:proofErr w:type="spellStart"/>
            <w:r w:rsidRPr="00051CFE">
              <w:rPr>
                <w:rFonts w:ascii="Times New Roman" w:hAnsi="Times New Roman" w:cs="Times New Roman"/>
                <w:b/>
                <w:szCs w:val="21"/>
                <w:lang w:val="ru-RU"/>
              </w:rPr>
              <w:t>Хэбэй</w:t>
            </w:r>
            <w:proofErr w:type="spellEnd"/>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 xml:space="preserve">Крепко взявшись за освобождение Пекина от нехарактерных для столицы функций как за ключевое звено работы, серьезно заниматься строительством нового района </w:t>
            </w:r>
            <w:proofErr w:type="spellStart"/>
            <w:r w:rsidRPr="00051CFE">
              <w:rPr>
                <w:rFonts w:ascii="Times New Roman" w:hAnsi="Times New Roman" w:cs="Times New Roman"/>
                <w:szCs w:val="21"/>
                <w:lang w:val="ru-RU"/>
              </w:rPr>
              <w:t>Сюнъань</w:t>
            </w:r>
            <w:proofErr w:type="spellEnd"/>
            <w:r w:rsidRPr="00051CFE">
              <w:rPr>
                <w:rFonts w:ascii="Times New Roman" w:hAnsi="Times New Roman" w:cs="Times New Roman"/>
                <w:szCs w:val="21"/>
                <w:lang w:val="ru-RU"/>
              </w:rPr>
              <w:t xml:space="preserve"> в соответствии с принципами высокого качества и высоких стандартов. Принимая строительство </w:t>
            </w:r>
            <w:proofErr w:type="spellStart"/>
            <w:r w:rsidRPr="00051CFE">
              <w:rPr>
                <w:rFonts w:ascii="Times New Roman" w:hAnsi="Times New Roman" w:cs="Times New Roman"/>
                <w:szCs w:val="21"/>
                <w:lang w:val="ru-RU"/>
              </w:rPr>
              <w:t>субцентра</w:t>
            </w:r>
            <w:proofErr w:type="spellEnd"/>
            <w:r w:rsidRPr="00051CFE">
              <w:rPr>
                <w:rFonts w:ascii="Times New Roman" w:hAnsi="Times New Roman" w:cs="Times New Roman"/>
                <w:szCs w:val="21"/>
                <w:lang w:val="ru-RU"/>
              </w:rPr>
              <w:t xml:space="preserve"> столицы за благоприятную возможность, продолжать улучшать функциональное размещение Пекина.</w:t>
            </w:r>
            <w:r>
              <w:rPr>
                <w:rFonts w:ascii="Times New Roman" w:hAnsi="Times New Roman" w:cs="Times New Roman"/>
                <w:szCs w:val="21"/>
                <w:lang w:val="ru-RU"/>
              </w:rPr>
              <w:t xml:space="preserve"> Поддерживать высококачественное развитие</w:t>
            </w:r>
            <w:r w:rsidRPr="005345BC">
              <w:rPr>
                <w:rFonts w:ascii="Times New Roman" w:hAnsi="Times New Roman" w:cs="Times New Roman"/>
                <w:szCs w:val="21"/>
                <w:lang w:val="ru-RU"/>
              </w:rPr>
              <w:t xml:space="preserve"> нового приморского района </w:t>
            </w:r>
            <w:proofErr w:type="spellStart"/>
            <w:r w:rsidRPr="005345BC">
              <w:rPr>
                <w:rFonts w:ascii="Times New Roman" w:hAnsi="Times New Roman" w:cs="Times New Roman"/>
                <w:szCs w:val="21"/>
                <w:lang w:val="ru-RU"/>
              </w:rPr>
              <w:t>Биньхай</w:t>
            </w:r>
            <w:proofErr w:type="spellEnd"/>
            <w:r w:rsidRPr="005345BC">
              <w:rPr>
                <w:rFonts w:ascii="Times New Roman" w:hAnsi="Times New Roman" w:cs="Times New Roman"/>
                <w:szCs w:val="21"/>
                <w:lang w:val="ru-RU"/>
              </w:rPr>
              <w:t xml:space="preserve"> в </w:t>
            </w:r>
            <w:proofErr w:type="spellStart"/>
            <w:r w:rsidRPr="005345BC">
              <w:rPr>
                <w:rFonts w:ascii="Times New Roman" w:hAnsi="Times New Roman" w:cs="Times New Roman"/>
                <w:szCs w:val="21"/>
                <w:lang w:val="ru-RU"/>
              </w:rPr>
              <w:t>Тяньцзине</w:t>
            </w:r>
            <w:proofErr w:type="spellEnd"/>
            <w:r>
              <w:rPr>
                <w:rFonts w:ascii="Times New Roman" w:hAnsi="Times New Roman" w:cs="Times New Roman"/>
                <w:szCs w:val="21"/>
                <w:lang w:val="ru-RU"/>
              </w:rPr>
              <w:t>.</w:t>
            </w:r>
          </w:p>
        </w:tc>
      </w:tr>
      <w:tr w:rsidR="00D21D10" w:rsidRPr="00DF7539"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Развитие экономического пояса вдоль реки Янцзы</w:t>
            </w:r>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 xml:space="preserve">Сосредоточить особое внимание на решении острых проблем, раскрытых в документальном фильме об экологической ситуации в регионе экономического пояса вдоль реки Янцзы, основательно продвигать реализацию программ «4+1». Ускорить развитие комплексной транспортно-коммуникационной системы. Уделяя особое внимание инновациям, трансформации и «зеленому» развитию, как следует реализовать соответствующие образцово-показательные пилотные проекты. Ускоренными темпами продвигать законодательный процесс в области охраны реки Янцзы. </w:t>
            </w:r>
          </w:p>
        </w:tc>
      </w:tr>
      <w:tr w:rsidR="00D21D10" w:rsidRPr="00DF7539"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 xml:space="preserve">Строительство региона «Большого залива» </w:t>
            </w:r>
            <w:proofErr w:type="spellStart"/>
            <w:r w:rsidRPr="00051CFE">
              <w:rPr>
                <w:rFonts w:ascii="Times New Roman" w:hAnsi="Times New Roman" w:cs="Times New Roman"/>
                <w:b/>
                <w:szCs w:val="21"/>
                <w:lang w:val="ru-RU"/>
              </w:rPr>
              <w:t>Гуандун</w:t>
            </w:r>
            <w:proofErr w:type="spellEnd"/>
            <w:r w:rsidRPr="00051CFE">
              <w:rPr>
                <w:rFonts w:ascii="Times New Roman" w:hAnsi="Times New Roman" w:cs="Times New Roman"/>
                <w:b/>
                <w:szCs w:val="21"/>
                <w:lang w:val="ru-RU"/>
              </w:rPr>
              <w:t>–Сянган–</w:t>
            </w:r>
            <w:proofErr w:type="spellStart"/>
            <w:r w:rsidRPr="00051CFE">
              <w:rPr>
                <w:rFonts w:ascii="Times New Roman" w:hAnsi="Times New Roman" w:cs="Times New Roman"/>
                <w:b/>
                <w:szCs w:val="21"/>
                <w:lang w:val="ru-RU"/>
              </w:rPr>
              <w:t>Аомэнь</w:t>
            </w:r>
            <w:proofErr w:type="spellEnd"/>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Ускорять строительство международного центра научно-технических инноваций и комплексного национального научного центра в</w:t>
            </w:r>
            <w:r>
              <w:rPr>
                <w:rFonts w:ascii="Times New Roman" w:hAnsi="Times New Roman" w:cs="Times New Roman"/>
                <w:szCs w:val="21"/>
                <w:lang w:val="ru-RU"/>
              </w:rPr>
              <w:t xml:space="preserve"> данном</w:t>
            </w:r>
            <w:r w:rsidRPr="00051CFE">
              <w:rPr>
                <w:rFonts w:ascii="Times New Roman" w:hAnsi="Times New Roman" w:cs="Times New Roman"/>
                <w:szCs w:val="21"/>
                <w:lang w:val="ru-RU"/>
              </w:rPr>
              <w:t xml:space="preserve"> регионе. Содействовать стыковке правил функционирования таких важных платформ, как</w:t>
            </w:r>
            <w:r w:rsidRPr="00051CFE">
              <w:rPr>
                <w:rFonts w:ascii="Times New Roman" w:eastAsia="Arial Unicode MS" w:hAnsi="Times New Roman" w:cs="Times New Roman"/>
                <w:szCs w:val="21"/>
                <w:lang w:val="ru-RU"/>
              </w:rPr>
              <w:t xml:space="preserve"> </w:t>
            </w:r>
            <w:proofErr w:type="spellStart"/>
            <w:r w:rsidRPr="00051CFE">
              <w:rPr>
                <w:rFonts w:ascii="Times New Roman" w:hAnsi="Times New Roman" w:cs="Times New Roman"/>
                <w:szCs w:val="21"/>
                <w:lang w:val="ru-RU"/>
              </w:rPr>
              <w:t>Цяньхай</w:t>
            </w:r>
            <w:proofErr w:type="spellEnd"/>
            <w:r w:rsidRPr="00051CFE">
              <w:rPr>
                <w:rFonts w:ascii="Times New Roman" w:hAnsi="Times New Roman" w:cs="Times New Roman"/>
                <w:szCs w:val="21"/>
                <w:lang w:val="ru-RU"/>
              </w:rPr>
              <w:t xml:space="preserve">, </w:t>
            </w:r>
            <w:proofErr w:type="spellStart"/>
            <w:r w:rsidRPr="00051CFE">
              <w:rPr>
                <w:rFonts w:ascii="Times New Roman" w:hAnsi="Times New Roman" w:cs="Times New Roman"/>
                <w:szCs w:val="21"/>
                <w:lang w:val="ru-RU"/>
              </w:rPr>
              <w:t>Наньша</w:t>
            </w:r>
            <w:proofErr w:type="spellEnd"/>
            <w:r w:rsidRPr="00051CFE">
              <w:rPr>
                <w:rFonts w:ascii="Times New Roman" w:hAnsi="Times New Roman" w:cs="Times New Roman"/>
                <w:szCs w:val="21"/>
                <w:lang w:val="ru-RU"/>
              </w:rPr>
              <w:t xml:space="preserve">, </w:t>
            </w:r>
            <w:proofErr w:type="spellStart"/>
            <w:r w:rsidRPr="00051CFE">
              <w:rPr>
                <w:rFonts w:ascii="Times New Roman" w:hAnsi="Times New Roman" w:cs="Times New Roman"/>
                <w:szCs w:val="21"/>
                <w:lang w:val="ru-RU"/>
              </w:rPr>
              <w:t>Хэтао</w:t>
            </w:r>
            <w:proofErr w:type="spellEnd"/>
            <w:r w:rsidRPr="00051CFE">
              <w:rPr>
                <w:rFonts w:ascii="Times New Roman" w:hAnsi="Times New Roman" w:cs="Times New Roman"/>
                <w:szCs w:val="21"/>
                <w:lang w:val="ru-RU"/>
              </w:rPr>
              <w:t xml:space="preserve"> и </w:t>
            </w:r>
            <w:proofErr w:type="spellStart"/>
            <w:r w:rsidRPr="00051CFE">
              <w:rPr>
                <w:rFonts w:ascii="Times New Roman" w:hAnsi="Times New Roman" w:cs="Times New Roman"/>
                <w:szCs w:val="21"/>
                <w:lang w:val="ru-RU"/>
              </w:rPr>
              <w:t>Хэнцин</w:t>
            </w:r>
            <w:proofErr w:type="spellEnd"/>
            <w:r w:rsidRPr="00051CFE">
              <w:rPr>
                <w:rFonts w:ascii="Times New Roman" w:hAnsi="Times New Roman" w:cs="Times New Roman"/>
                <w:szCs w:val="21"/>
                <w:lang w:val="ru-RU"/>
              </w:rPr>
              <w:t xml:space="preserve">. </w:t>
            </w:r>
            <w:r>
              <w:rPr>
                <w:rFonts w:ascii="Times New Roman" w:hAnsi="Times New Roman" w:cs="Times New Roman"/>
                <w:szCs w:val="21"/>
                <w:lang w:val="ru-RU"/>
              </w:rPr>
              <w:t xml:space="preserve">Оказывать финансовую поддержку </w:t>
            </w:r>
            <w:r w:rsidRPr="00E917AC">
              <w:rPr>
                <w:rFonts w:ascii="Times New Roman" w:hAnsi="Times New Roman" w:cs="Times New Roman"/>
                <w:szCs w:val="21"/>
                <w:lang w:val="ru-RU"/>
              </w:rPr>
              <w:t xml:space="preserve">строительству </w:t>
            </w:r>
            <w:r w:rsidRPr="00CD1DF0">
              <w:rPr>
                <w:rFonts w:ascii="Times New Roman" w:hAnsi="Times New Roman" w:cs="Times New Roman"/>
                <w:szCs w:val="21"/>
                <w:lang w:val="ru-RU"/>
              </w:rPr>
              <w:t>региона</w:t>
            </w:r>
            <w:r>
              <w:rPr>
                <w:rFonts w:ascii="Times New Roman" w:hAnsi="Times New Roman" w:cs="Times New Roman"/>
                <w:szCs w:val="21"/>
                <w:lang w:val="ru-RU"/>
              </w:rPr>
              <w:t xml:space="preserve"> «Большого залива». </w:t>
            </w:r>
            <w:r w:rsidRPr="00051CFE">
              <w:rPr>
                <w:rFonts w:ascii="Times New Roman" w:hAnsi="Times New Roman" w:cs="Times New Roman"/>
                <w:szCs w:val="21"/>
                <w:lang w:val="ru-RU"/>
              </w:rPr>
              <w:t>Делая упор на повышение благосостояния народа, способствовать обменам и контактам между жителями региона.</w:t>
            </w:r>
            <w:r>
              <w:rPr>
                <w:rFonts w:ascii="Times New Roman" w:hAnsi="Times New Roman" w:cs="Times New Roman"/>
                <w:szCs w:val="21"/>
                <w:lang w:val="ru-RU"/>
              </w:rPr>
              <w:t xml:space="preserve"> </w:t>
            </w:r>
          </w:p>
        </w:tc>
      </w:tr>
      <w:tr w:rsidR="00D21D10" w:rsidRPr="00DF7539"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Интегрированное развитие региона дельты реки Янцзы</w:t>
            </w:r>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 xml:space="preserve">Согласно высоким стандартам создавать образцово-показательную зону экологического, «зеленого» и интегрированного развития региона дельты реки Янцзы. Оказывать содействие созданию кластера для приема перемещаемых производств на севере провинции </w:t>
            </w:r>
            <w:proofErr w:type="spellStart"/>
            <w:r w:rsidRPr="00051CFE">
              <w:rPr>
                <w:rFonts w:ascii="Times New Roman" w:hAnsi="Times New Roman" w:cs="Times New Roman"/>
                <w:szCs w:val="21"/>
                <w:lang w:val="ru-RU"/>
              </w:rPr>
              <w:t>Аньхой</w:t>
            </w:r>
            <w:proofErr w:type="spellEnd"/>
            <w:r w:rsidRPr="00051CFE">
              <w:rPr>
                <w:rFonts w:ascii="Times New Roman" w:hAnsi="Times New Roman" w:cs="Times New Roman"/>
                <w:szCs w:val="21"/>
                <w:lang w:val="ru-RU"/>
              </w:rPr>
              <w:t xml:space="preserve">, строительству образцово-показательной зоны по обработке и утилизации органических отходов городов и деревень на территории вокруг озера Тайху. Ускоренно создавать портовую агломерацию мирового уровня в регионе дельты реки Янцзы, формировать интегрированную систему управления. </w:t>
            </w:r>
          </w:p>
        </w:tc>
      </w:tr>
      <w:tr w:rsidR="00D21D10" w:rsidRPr="00DF7539" w:rsidTr="004E3FAF">
        <w:tc>
          <w:tcPr>
            <w:tcW w:w="2268" w:type="dxa"/>
            <w:vAlign w:val="center"/>
          </w:tcPr>
          <w:p w:rsidR="00D21D10" w:rsidRPr="00051CFE" w:rsidRDefault="00D21D10" w:rsidP="004E3FAF">
            <w:pPr>
              <w:adjustRightInd w:val="0"/>
              <w:snapToGrid w:val="0"/>
              <w:spacing w:line="300" w:lineRule="auto"/>
              <w:jc w:val="left"/>
              <w:rPr>
                <w:rFonts w:ascii="Times New Roman" w:hAnsi="Times New Roman" w:cs="Times New Roman"/>
                <w:b/>
                <w:szCs w:val="21"/>
                <w:lang w:val="ru-RU"/>
              </w:rPr>
            </w:pPr>
            <w:r w:rsidRPr="00051CFE">
              <w:rPr>
                <w:rFonts w:ascii="Times New Roman" w:hAnsi="Times New Roman" w:cs="Times New Roman"/>
                <w:b/>
                <w:szCs w:val="21"/>
                <w:lang w:val="ru-RU"/>
              </w:rPr>
              <w:t>Защита экологии и высококачественное развитие бассейна реки Хуанхэ</w:t>
            </w:r>
          </w:p>
        </w:tc>
        <w:tc>
          <w:tcPr>
            <w:tcW w:w="6237" w:type="dxa"/>
          </w:tcPr>
          <w:p w:rsidR="00D21D10" w:rsidRPr="00051CFE"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051CFE">
              <w:rPr>
                <w:rFonts w:ascii="Times New Roman" w:hAnsi="Times New Roman" w:cs="Times New Roman"/>
                <w:szCs w:val="21"/>
                <w:lang w:val="ru-RU"/>
              </w:rPr>
              <w:t>В соответствии с высокими стандартами разработать Основные положения программы по защите экологии и высококачественному развитию бассейна реки Хуанхэ, продвигать формирование системы программ и политических установок, поддерживающих защиту экологии и высококачественное развитие данного региона. Составить план и приступить к сооружению ряда важнейших объектов, обеспечивающих защиту экологии и охрану окружающей среды в бассейне реки Хуанхэ.</w:t>
            </w:r>
          </w:p>
        </w:tc>
      </w:tr>
      <w:tr w:rsidR="00D21D10" w:rsidRPr="00C3252D" w:rsidTr="004E3FAF">
        <w:tc>
          <w:tcPr>
            <w:tcW w:w="2268" w:type="dxa"/>
            <w:vAlign w:val="center"/>
          </w:tcPr>
          <w:p w:rsidR="00D21D10" w:rsidRPr="00B429F0" w:rsidRDefault="00D21D10" w:rsidP="004E3FAF">
            <w:pPr>
              <w:adjustRightInd w:val="0"/>
              <w:snapToGrid w:val="0"/>
              <w:spacing w:line="300" w:lineRule="auto"/>
              <w:jc w:val="left"/>
              <w:rPr>
                <w:rFonts w:ascii="Times New Roman" w:hAnsi="Times New Roman" w:cs="Times New Roman"/>
                <w:b/>
                <w:szCs w:val="21"/>
                <w:lang w:val="ru-RU"/>
              </w:rPr>
            </w:pPr>
            <w:r w:rsidRPr="000204A7">
              <w:rPr>
                <w:rFonts w:ascii="Times New Roman" w:hAnsi="Times New Roman"/>
                <w:b/>
                <w:szCs w:val="21"/>
                <w:lang w:val="ru-RU"/>
              </w:rPr>
              <w:t>Строительств</w:t>
            </w:r>
            <w:r>
              <w:rPr>
                <w:rFonts w:ascii="Times New Roman" w:hAnsi="Times New Roman"/>
                <w:b/>
                <w:szCs w:val="21"/>
                <w:lang w:val="ru-RU"/>
              </w:rPr>
              <w:t>о</w:t>
            </w:r>
            <w:r w:rsidRPr="0036664B">
              <w:rPr>
                <w:rFonts w:ascii="Times New Roman" w:hAnsi="Times New Roman"/>
                <w:b/>
                <w:szCs w:val="21"/>
                <w:lang w:val="ru-RU"/>
              </w:rPr>
              <w:t xml:space="preserve"> экономического кольца в районе </w:t>
            </w:r>
            <w:bookmarkStart w:id="509" w:name="OLE_LINK200"/>
            <w:bookmarkStart w:id="510" w:name="OLE_LINK201"/>
            <w:r w:rsidRPr="0036664B">
              <w:rPr>
                <w:rFonts w:ascii="Times New Roman" w:hAnsi="Times New Roman"/>
                <w:b/>
                <w:szCs w:val="21"/>
                <w:lang w:val="ru-RU"/>
              </w:rPr>
              <w:t>Чэнду–</w:t>
            </w:r>
            <w:proofErr w:type="spellStart"/>
            <w:r w:rsidRPr="0036664B">
              <w:rPr>
                <w:rFonts w:ascii="Times New Roman" w:hAnsi="Times New Roman"/>
                <w:b/>
                <w:szCs w:val="21"/>
                <w:lang w:val="ru-RU"/>
              </w:rPr>
              <w:t>Чунцин</w:t>
            </w:r>
            <w:bookmarkEnd w:id="509"/>
            <w:bookmarkEnd w:id="510"/>
            <w:proofErr w:type="spellEnd"/>
          </w:p>
        </w:tc>
        <w:tc>
          <w:tcPr>
            <w:tcW w:w="6237" w:type="dxa"/>
          </w:tcPr>
          <w:p w:rsidR="00D21D10" w:rsidRPr="00B429F0" w:rsidRDefault="00D21D10" w:rsidP="00D21D10">
            <w:pPr>
              <w:pStyle w:val="a8"/>
              <w:numPr>
                <w:ilvl w:val="0"/>
                <w:numId w:val="9"/>
              </w:numPr>
              <w:adjustRightInd w:val="0"/>
              <w:snapToGrid w:val="0"/>
              <w:spacing w:line="300" w:lineRule="auto"/>
              <w:ind w:firstLineChars="0"/>
              <w:rPr>
                <w:rFonts w:ascii="Times New Roman" w:hAnsi="Times New Roman" w:cs="Times New Roman"/>
                <w:szCs w:val="21"/>
                <w:lang w:val="ru-RU"/>
              </w:rPr>
            </w:pPr>
            <w:r w:rsidRPr="0036664B">
              <w:rPr>
                <w:rFonts w:ascii="Times New Roman" w:hAnsi="Times New Roman"/>
                <w:szCs w:val="21"/>
                <w:lang w:val="ru-RU"/>
              </w:rPr>
              <w:t>Разработать О</w:t>
            </w:r>
            <w:bookmarkStart w:id="511" w:name="OLE_LINK258"/>
            <w:bookmarkStart w:id="512" w:name="OLE_LINK259"/>
            <w:r w:rsidRPr="0036664B">
              <w:rPr>
                <w:rFonts w:ascii="Times New Roman" w:hAnsi="Times New Roman"/>
                <w:szCs w:val="21"/>
                <w:lang w:val="ru-RU"/>
              </w:rPr>
              <w:t>сновные положения программы строительства экономического кольца в районе Чэнду–</w:t>
            </w:r>
            <w:proofErr w:type="spellStart"/>
            <w:r w:rsidRPr="0036664B">
              <w:rPr>
                <w:rFonts w:ascii="Times New Roman" w:hAnsi="Times New Roman"/>
                <w:szCs w:val="21"/>
                <w:lang w:val="ru-RU"/>
              </w:rPr>
              <w:t>Чунцин</w:t>
            </w:r>
            <w:bookmarkEnd w:id="511"/>
            <w:bookmarkEnd w:id="512"/>
            <w:proofErr w:type="spellEnd"/>
            <w:r w:rsidRPr="0036664B">
              <w:rPr>
                <w:rFonts w:ascii="Times New Roman" w:hAnsi="Times New Roman"/>
                <w:szCs w:val="21"/>
                <w:lang w:val="ru-RU"/>
              </w:rPr>
              <w:t xml:space="preserve">, стимулировать реализацию целого ряда важнейших инфраструктурных объектов в сферах транспорта, информатики, энергетики, гидротехники и т.д. Углублять реформы и расширять открытость посредством </w:t>
            </w:r>
            <w:r>
              <w:rPr>
                <w:rFonts w:ascii="Times New Roman" w:hAnsi="Times New Roman"/>
                <w:szCs w:val="21"/>
                <w:lang w:val="ru-RU"/>
              </w:rPr>
              <w:t>формирования</w:t>
            </w:r>
            <w:r w:rsidRPr="0036664B">
              <w:rPr>
                <w:rFonts w:ascii="Times New Roman" w:hAnsi="Times New Roman"/>
                <w:szCs w:val="21"/>
                <w:lang w:val="ru-RU"/>
              </w:rPr>
              <w:t xml:space="preserve"> таких платформ, как новый район </w:t>
            </w:r>
            <w:proofErr w:type="spellStart"/>
            <w:r w:rsidRPr="0036664B">
              <w:rPr>
                <w:rFonts w:ascii="Times New Roman" w:hAnsi="Times New Roman"/>
                <w:szCs w:val="21"/>
                <w:lang w:val="ru-RU"/>
              </w:rPr>
              <w:t>Лянцзян</w:t>
            </w:r>
            <w:proofErr w:type="spellEnd"/>
            <w:r w:rsidRPr="0036664B">
              <w:rPr>
                <w:rFonts w:ascii="Times New Roman" w:hAnsi="Times New Roman"/>
                <w:szCs w:val="21"/>
                <w:lang w:val="ru-RU"/>
              </w:rPr>
              <w:t xml:space="preserve">, новый район </w:t>
            </w:r>
            <w:proofErr w:type="spellStart"/>
            <w:r w:rsidRPr="0036664B">
              <w:rPr>
                <w:rFonts w:ascii="Times New Roman" w:hAnsi="Times New Roman"/>
                <w:szCs w:val="21"/>
                <w:lang w:val="ru-RU"/>
              </w:rPr>
              <w:t>Тяньфу</w:t>
            </w:r>
            <w:proofErr w:type="spellEnd"/>
            <w:r w:rsidRPr="0036664B">
              <w:rPr>
                <w:rFonts w:ascii="Times New Roman" w:hAnsi="Times New Roman"/>
                <w:szCs w:val="21"/>
                <w:lang w:val="ru-RU"/>
              </w:rPr>
              <w:t>, образцово-показательная зона согласованного расширения открытости пилотн</w:t>
            </w:r>
            <w:r w:rsidRPr="00707FBA">
              <w:rPr>
                <w:rFonts w:ascii="Times New Roman" w:hAnsi="Times New Roman"/>
                <w:szCs w:val="21"/>
                <w:lang w:val="ru-RU"/>
              </w:rPr>
              <w:t>ы</w:t>
            </w:r>
            <w:r>
              <w:rPr>
                <w:rFonts w:ascii="Times New Roman" w:hAnsi="Times New Roman"/>
                <w:szCs w:val="21"/>
                <w:lang w:val="ru-RU"/>
              </w:rPr>
              <w:t>х</w:t>
            </w:r>
            <w:r w:rsidRPr="0036664B">
              <w:rPr>
                <w:rFonts w:ascii="Times New Roman" w:hAnsi="Times New Roman"/>
                <w:szCs w:val="21"/>
                <w:lang w:val="ru-RU"/>
              </w:rPr>
              <w:t xml:space="preserve"> зон свободной торговли </w:t>
            </w:r>
            <w:bookmarkStart w:id="513" w:name="OLE_LINK608"/>
            <w:bookmarkStart w:id="514" w:name="OLE_LINK609"/>
            <w:r w:rsidRPr="0036664B">
              <w:rPr>
                <w:rFonts w:ascii="Times New Roman" w:hAnsi="Times New Roman"/>
                <w:szCs w:val="21"/>
                <w:lang w:val="ru-RU"/>
              </w:rPr>
              <w:t xml:space="preserve">в </w:t>
            </w:r>
            <w:proofErr w:type="spellStart"/>
            <w:r w:rsidRPr="0036664B">
              <w:rPr>
                <w:rFonts w:ascii="Times New Roman" w:hAnsi="Times New Roman"/>
                <w:szCs w:val="21"/>
                <w:lang w:val="ru-RU"/>
              </w:rPr>
              <w:t>Сычуане</w:t>
            </w:r>
            <w:proofErr w:type="spellEnd"/>
            <w:r w:rsidRPr="0036664B">
              <w:rPr>
                <w:rFonts w:ascii="Times New Roman" w:hAnsi="Times New Roman"/>
                <w:szCs w:val="21"/>
                <w:lang w:val="ru-RU"/>
              </w:rPr>
              <w:t xml:space="preserve"> </w:t>
            </w:r>
            <w:bookmarkEnd w:id="513"/>
            <w:bookmarkEnd w:id="514"/>
            <w:r w:rsidRPr="0036664B">
              <w:rPr>
                <w:rFonts w:ascii="Times New Roman" w:hAnsi="Times New Roman"/>
                <w:szCs w:val="21"/>
                <w:lang w:val="ru-RU"/>
              </w:rPr>
              <w:t xml:space="preserve">и </w:t>
            </w:r>
            <w:proofErr w:type="spellStart"/>
            <w:r w:rsidRPr="0036664B">
              <w:rPr>
                <w:rFonts w:ascii="Times New Roman" w:hAnsi="Times New Roman"/>
                <w:szCs w:val="21"/>
                <w:lang w:val="ru-RU"/>
              </w:rPr>
              <w:t>Чунцине</w:t>
            </w:r>
            <w:proofErr w:type="spellEnd"/>
            <w:r w:rsidRPr="0036664B">
              <w:rPr>
                <w:rFonts w:ascii="Times New Roman" w:hAnsi="Times New Roman"/>
                <w:szCs w:val="21"/>
                <w:lang w:val="ru-RU"/>
              </w:rPr>
              <w:t>. Культивировать и развивать кластеры производств в таких сферах, как электронная информатика, автостроение и производство оборудования.</w:t>
            </w:r>
          </w:p>
        </w:tc>
      </w:tr>
    </w:tbl>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sz w:val="24"/>
          <w:szCs w:val="24"/>
          <w:lang w:val="ru-RU"/>
        </w:rPr>
        <w:t xml:space="preserve">Добросовестно реализовать пакет политических мер поддержки социально-экономического развития провинции </w:t>
      </w:r>
      <w:proofErr w:type="spellStart"/>
      <w:r w:rsidRPr="00C655B4">
        <w:rPr>
          <w:rFonts w:ascii="Times New Roman" w:hAnsi="Times New Roman" w:cs="Times New Roman"/>
          <w:sz w:val="24"/>
          <w:szCs w:val="24"/>
          <w:lang w:val="ru-RU"/>
        </w:rPr>
        <w:t>Хубэй</w:t>
      </w:r>
      <w:proofErr w:type="spellEnd"/>
      <w:r w:rsidRPr="00C655B4">
        <w:rPr>
          <w:rFonts w:ascii="Times New Roman" w:hAnsi="Times New Roman" w:cs="Times New Roman"/>
          <w:sz w:val="24"/>
          <w:szCs w:val="24"/>
          <w:lang w:val="ru-RU"/>
        </w:rPr>
        <w:t xml:space="preserve">, оказывать ей поддержку в обеспечении занятости, народного благосостояния, нормального функционирования низовых структур и стабильного функционирования производственных и снабженческих цепочек, способствовать всестороннему восстановлению нормального порядка социально-экономического развития в провинции </w:t>
      </w:r>
      <w:proofErr w:type="spellStart"/>
      <w:r w:rsidRPr="00C655B4">
        <w:rPr>
          <w:rFonts w:ascii="Times New Roman" w:hAnsi="Times New Roman" w:cs="Times New Roman"/>
          <w:sz w:val="24"/>
          <w:szCs w:val="24"/>
          <w:lang w:val="ru-RU"/>
        </w:rPr>
        <w:t>Хубэй</w:t>
      </w:r>
      <w:proofErr w:type="spellEnd"/>
      <w:r w:rsidRPr="00C655B4">
        <w:rPr>
          <w:rFonts w:ascii="Times New Roman" w:hAnsi="Times New Roman" w:cs="Times New Roman"/>
          <w:sz w:val="24"/>
          <w:szCs w:val="24"/>
          <w:lang w:val="ru-RU"/>
        </w:rPr>
        <w:t>.</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Во-вторых, стимулировать урбанизацию нового типа, в которой центральное место отведено человеку.</w:t>
      </w:r>
      <w:r w:rsidRPr="00C655B4">
        <w:rPr>
          <w:rFonts w:ascii="Times New Roman" w:hAnsi="Times New Roman" w:cs="Times New Roman"/>
          <w:sz w:val="24"/>
          <w:szCs w:val="24"/>
          <w:lang w:val="ru-RU"/>
        </w:rPr>
        <w:t xml:space="preserve"> Необходимо повышать качество работы по переводу мигрирующего сельского населения в состав городского, продолжать совершенствовать соответствующие политические установки, содействовать выполнению задач по оформлению городской прописки для 100 млн не прописанных в городах жителей. Ориентировать мегаполисы на наращивание их потенциала в области размещения высококачественных факторов производства и международной конкурентоспособности, ускорять процесс освобождения их от второстепенных функций. Оказывать содействие административным центрам провинций, городам окружного уровня и другим крупным и средним городам в оптимизации своих функций, в восполнении недостатков и укреплении слабых мест, в повышении качества общественных услуг и уровня удобства для жизни и работы. Ускорять процесс урбанизации нового типа в уездных городах, укреплять их слабые звенья в сфере </w:t>
      </w:r>
      <w:r w:rsidRPr="0052095B">
        <w:rPr>
          <w:rFonts w:ascii="Times New Roman" w:hAnsi="Times New Roman" w:cs="Times New Roman"/>
          <w:sz w:val="24"/>
          <w:szCs w:val="24"/>
          <w:lang w:val="ru-RU"/>
        </w:rPr>
        <w:t>коммунальной гигиены</w:t>
      </w:r>
      <w:r w:rsidRPr="00C655B4">
        <w:rPr>
          <w:rFonts w:ascii="Times New Roman" w:hAnsi="Times New Roman" w:cs="Times New Roman"/>
          <w:sz w:val="24"/>
          <w:szCs w:val="24"/>
          <w:lang w:val="ru-RU"/>
        </w:rPr>
        <w:t>, коммунального хозяйства, общественных услуг, производственного укомплектования</w:t>
      </w:r>
      <w:r>
        <w:rPr>
          <w:rFonts w:ascii="Times New Roman" w:hAnsi="Times New Roman" w:cs="Times New Roman"/>
          <w:sz w:val="24"/>
          <w:szCs w:val="24"/>
          <w:lang w:val="ru-RU"/>
        </w:rPr>
        <w:t xml:space="preserve"> и</w:t>
      </w:r>
      <w:r w:rsidRPr="00C655B4">
        <w:rPr>
          <w:rFonts w:ascii="Times New Roman" w:hAnsi="Times New Roman" w:cs="Times New Roman"/>
          <w:sz w:val="24"/>
          <w:szCs w:val="24"/>
          <w:lang w:val="ru-RU"/>
        </w:rPr>
        <w:t xml:space="preserve"> т.п.</w:t>
      </w:r>
      <w:r>
        <w:rPr>
          <w:rFonts w:ascii="Times New Roman" w:hAnsi="Times New Roman" w:cs="Times New Roman"/>
          <w:sz w:val="24"/>
          <w:szCs w:val="24"/>
          <w:lang w:val="ru-RU"/>
        </w:rPr>
        <w:t xml:space="preserve">, чтобы удовлетворять постоянно растущие потребности крестьян трудоустроиться и </w:t>
      </w:r>
      <w:bookmarkStart w:id="515" w:name="OLE_LINK202"/>
      <w:bookmarkStart w:id="516" w:name="OLE_LINK203"/>
      <w:r>
        <w:rPr>
          <w:rFonts w:ascii="Times New Roman" w:hAnsi="Times New Roman" w:cs="Times New Roman"/>
          <w:sz w:val="24"/>
          <w:szCs w:val="24"/>
          <w:lang w:val="ru-RU"/>
        </w:rPr>
        <w:t>поселиться</w:t>
      </w:r>
      <w:bookmarkEnd w:id="515"/>
      <w:bookmarkEnd w:id="516"/>
      <w:r>
        <w:rPr>
          <w:rFonts w:ascii="Times New Roman" w:hAnsi="Times New Roman" w:cs="Times New Roman"/>
          <w:sz w:val="24"/>
          <w:szCs w:val="24"/>
          <w:lang w:val="ru-RU"/>
        </w:rPr>
        <w:t xml:space="preserve"> в уездн</w:t>
      </w:r>
      <w:r w:rsidR="00332260">
        <w:rPr>
          <w:rFonts w:ascii="Times New Roman" w:hAnsi="Times New Roman" w:cs="Times New Roman"/>
          <w:sz w:val="24"/>
          <w:szCs w:val="24"/>
          <w:lang w:val="ru-RU"/>
        </w:rPr>
        <w:t>ых</w:t>
      </w:r>
      <w:r>
        <w:rPr>
          <w:rFonts w:ascii="Times New Roman" w:hAnsi="Times New Roman" w:cs="Times New Roman"/>
          <w:sz w:val="24"/>
          <w:szCs w:val="24"/>
          <w:lang w:val="ru-RU"/>
        </w:rPr>
        <w:t xml:space="preserve"> город</w:t>
      </w:r>
      <w:r w:rsidR="00332260">
        <w:rPr>
          <w:rFonts w:ascii="Times New Roman" w:hAnsi="Times New Roman" w:cs="Times New Roman"/>
          <w:sz w:val="24"/>
          <w:szCs w:val="24"/>
          <w:lang w:val="ru-RU"/>
        </w:rPr>
        <w:t>ах</w:t>
      </w:r>
      <w:r>
        <w:rPr>
          <w:rFonts w:ascii="Times New Roman" w:hAnsi="Times New Roman" w:cs="Times New Roman"/>
          <w:sz w:val="24"/>
          <w:szCs w:val="24"/>
          <w:lang w:val="ru-RU"/>
        </w:rPr>
        <w:t>.</w:t>
      </w:r>
      <w:r w:rsidRPr="00C655B4">
        <w:rPr>
          <w:rFonts w:ascii="Times New Roman" w:hAnsi="Times New Roman" w:cs="Times New Roman"/>
          <w:sz w:val="24"/>
          <w:szCs w:val="24"/>
          <w:lang w:val="ru-RU"/>
        </w:rPr>
        <w:t xml:space="preserve"> Способствовать развитию ключевых сфер в городских агломерациях, расположенных вдоль среднего течения реки Янцзы, на Центральной равнине, центральной равнине </w:t>
      </w:r>
      <w:proofErr w:type="spellStart"/>
      <w:r w:rsidRPr="00C655B4">
        <w:rPr>
          <w:rFonts w:ascii="Times New Roman" w:hAnsi="Times New Roman" w:cs="Times New Roman"/>
          <w:sz w:val="24"/>
          <w:szCs w:val="24"/>
          <w:lang w:val="ru-RU"/>
        </w:rPr>
        <w:t>Шэньси</w:t>
      </w:r>
      <w:proofErr w:type="spellEnd"/>
      <w:r w:rsidRPr="00C655B4">
        <w:rPr>
          <w:rFonts w:ascii="Times New Roman" w:hAnsi="Times New Roman" w:cs="Times New Roman"/>
          <w:sz w:val="24"/>
          <w:szCs w:val="24"/>
          <w:lang w:val="ru-RU"/>
        </w:rPr>
        <w:t xml:space="preserve">, </w:t>
      </w:r>
      <w:proofErr w:type="spellStart"/>
      <w:r w:rsidRPr="00C655B4">
        <w:rPr>
          <w:rFonts w:ascii="Times New Roman" w:hAnsi="Times New Roman" w:cs="Times New Roman"/>
          <w:sz w:val="24"/>
          <w:szCs w:val="24"/>
          <w:lang w:val="ru-RU"/>
        </w:rPr>
        <w:t>Шаньдунском</w:t>
      </w:r>
      <w:proofErr w:type="spellEnd"/>
      <w:r w:rsidRPr="00C655B4">
        <w:rPr>
          <w:rFonts w:ascii="Times New Roman" w:hAnsi="Times New Roman" w:cs="Times New Roman"/>
          <w:sz w:val="24"/>
          <w:szCs w:val="24"/>
          <w:lang w:val="ru-RU"/>
        </w:rPr>
        <w:t xml:space="preserve"> полуострове</w:t>
      </w:r>
      <w:r>
        <w:rPr>
          <w:rFonts w:ascii="Times New Roman" w:hAnsi="Times New Roman" w:cs="Times New Roman"/>
          <w:sz w:val="24"/>
          <w:szCs w:val="24"/>
          <w:lang w:val="ru-RU"/>
        </w:rPr>
        <w:t>, в Заливе</w:t>
      </w:r>
      <w:r w:rsidRPr="00A27629">
        <w:rPr>
          <w:rFonts w:ascii="Times New Roman" w:hAnsi="Times New Roman" w:cs="Times New Roman"/>
          <w:sz w:val="24"/>
          <w:szCs w:val="24"/>
          <w:lang w:val="ru-RU"/>
        </w:rPr>
        <w:t xml:space="preserve"> </w:t>
      </w:r>
      <w:proofErr w:type="spellStart"/>
      <w:r w:rsidRPr="00A27629">
        <w:rPr>
          <w:rFonts w:ascii="Times New Roman" w:hAnsi="Times New Roman" w:cs="Times New Roman"/>
          <w:sz w:val="24"/>
          <w:szCs w:val="24"/>
          <w:lang w:val="ru-RU"/>
        </w:rPr>
        <w:t>Бэйбувань</w:t>
      </w:r>
      <w:proofErr w:type="spellEnd"/>
      <w:r>
        <w:rPr>
          <w:rFonts w:ascii="Times New Roman" w:hAnsi="Times New Roman" w:cs="Times New Roman"/>
          <w:sz w:val="24"/>
          <w:szCs w:val="24"/>
          <w:lang w:val="ru-RU"/>
        </w:rPr>
        <w:t xml:space="preserve"> </w:t>
      </w:r>
      <w:r w:rsidRPr="00C655B4">
        <w:rPr>
          <w:rFonts w:ascii="Times New Roman" w:hAnsi="Times New Roman" w:cs="Times New Roman"/>
          <w:sz w:val="24"/>
          <w:szCs w:val="24"/>
          <w:lang w:val="ru-RU"/>
        </w:rPr>
        <w:t xml:space="preserve">и т.д. Запускать ряд проектов по укреплению взаимосвязанности транспортной инфраструктуры важных </w:t>
      </w:r>
      <w:proofErr w:type="spellStart"/>
      <w:r w:rsidRPr="00C655B4">
        <w:rPr>
          <w:rFonts w:ascii="Times New Roman" w:hAnsi="Times New Roman" w:cs="Times New Roman"/>
          <w:sz w:val="24"/>
          <w:szCs w:val="24"/>
          <w:lang w:val="ru-RU"/>
        </w:rPr>
        <w:t>метрополитенских</w:t>
      </w:r>
      <w:proofErr w:type="spellEnd"/>
      <w:r w:rsidRPr="00C655B4">
        <w:rPr>
          <w:rFonts w:ascii="Times New Roman" w:hAnsi="Times New Roman" w:cs="Times New Roman"/>
          <w:sz w:val="24"/>
          <w:szCs w:val="24"/>
          <w:lang w:val="ru-RU"/>
        </w:rPr>
        <w:t xml:space="preserve"> ареалов, поддерживать городские агломерации и центральные города в наращивании совокупных возможностей выдерживать растущие нагрузки и оптимально распределять ресурсы. Повышать уровень модернизации городского управления, укреплять стрессоустойчивость развития городов, стимулировать развитие «умных городов» нового типа, создавать «цифровой мозг города». Содействовать внедрению в практику институтов, механизмов и систем государственных мер по обеспечению интегрированного развития города и села. Направлять работу по изучению возможности проведения реформы, ориентированной на создание государственных пилотных зон интегрированного развития города и села.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В-третьих, прилагать последовательные усилия для стимулирования реализации стратегии подъема села и закрепления результатов работы по ликвидации бедности.</w:t>
      </w:r>
      <w:r w:rsidRPr="00C655B4">
        <w:rPr>
          <w:rFonts w:ascii="Times New Roman" w:hAnsi="Times New Roman" w:cs="Times New Roman"/>
          <w:sz w:val="24"/>
          <w:szCs w:val="24"/>
          <w:lang w:val="ru-RU"/>
        </w:rPr>
        <w:t xml:space="preserve"> Всесторонне стимулировать интегрированное развитие первичного, вторичного и третичного секторов экономики в сельской местности, поддерживать строительство парков переработки сельхозпродукции, ускоренными темпами создавать парки современных </w:t>
      </w:r>
      <w:proofErr w:type="spellStart"/>
      <w:r w:rsidRPr="00C655B4">
        <w:rPr>
          <w:rFonts w:ascii="Times New Roman" w:hAnsi="Times New Roman" w:cs="Times New Roman"/>
          <w:sz w:val="24"/>
          <w:szCs w:val="24"/>
          <w:lang w:val="ru-RU"/>
        </w:rPr>
        <w:t>сельхозпроизводств</w:t>
      </w:r>
      <w:proofErr w:type="spellEnd"/>
      <w:r w:rsidRPr="00C655B4">
        <w:rPr>
          <w:rFonts w:ascii="Times New Roman" w:hAnsi="Times New Roman" w:cs="Times New Roman"/>
          <w:sz w:val="24"/>
          <w:szCs w:val="24"/>
          <w:lang w:val="ru-RU"/>
        </w:rPr>
        <w:t>. Создавать ряд образцово-показательных парков интегрированного развития производств в сельской местности, а также ряд ведущих поселков сельскохозяйственного производства и лидирующих зон производства специфической сельхозпродукции Китая. Культивировать группу ведущих деревень по развитию сельского туризма, обеспечивать инновационное развитие рекреационного туризма, кустарной промышленности и других самобытных производств в сельской местности, обладающих национальными особенностями и местной спецификой. Ускорять развитие сферы услуг нового типа на селе, развивать и укреплять сельскохозяйственные бренды.</w:t>
      </w:r>
      <w:r>
        <w:rPr>
          <w:rFonts w:ascii="Times New Roman" w:hAnsi="Times New Roman" w:cs="Times New Roman"/>
          <w:sz w:val="24"/>
          <w:szCs w:val="24"/>
          <w:lang w:val="ru-RU"/>
        </w:rPr>
        <w:t xml:space="preserve"> Совершенствовать политику обеспечения земельными участками для развития производств на селе. Наращивать мощь коллективного хозяйства. Усиливать инфраструктурное строительство в сфере современного сельского хозяйства, в назначенный срок </w:t>
      </w:r>
      <w:bookmarkStart w:id="517" w:name="OLE_LINK268"/>
      <w:bookmarkStart w:id="518" w:name="OLE_LINK269"/>
      <w:r>
        <w:rPr>
          <w:rFonts w:ascii="Times New Roman" w:hAnsi="Times New Roman" w:cs="Times New Roman"/>
          <w:sz w:val="24"/>
          <w:szCs w:val="24"/>
          <w:lang w:val="ru-RU"/>
        </w:rPr>
        <w:t>выполнить</w:t>
      </w:r>
      <w:r w:rsidRPr="00F552C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задачи по последовательному </w:t>
      </w:r>
      <w:r w:rsidRPr="00F552C7">
        <w:rPr>
          <w:rFonts w:ascii="Times New Roman" w:hAnsi="Times New Roman" w:cs="Times New Roman"/>
          <w:sz w:val="24"/>
          <w:szCs w:val="24"/>
          <w:lang w:val="ru-RU"/>
        </w:rPr>
        <w:t>строительств</w:t>
      </w:r>
      <w:r>
        <w:rPr>
          <w:rFonts w:ascii="Times New Roman" w:hAnsi="Times New Roman" w:cs="Times New Roman"/>
          <w:sz w:val="24"/>
          <w:szCs w:val="24"/>
          <w:lang w:val="ru-RU"/>
        </w:rPr>
        <w:t>у</w:t>
      </w:r>
      <w:r w:rsidRPr="00F552C7">
        <w:rPr>
          <w:rFonts w:ascii="Times New Roman" w:hAnsi="Times New Roman" w:cs="Times New Roman"/>
          <w:sz w:val="24"/>
          <w:szCs w:val="24"/>
          <w:lang w:val="ru-RU"/>
        </w:rPr>
        <w:t xml:space="preserve"> </w:t>
      </w:r>
      <w:bookmarkEnd w:id="517"/>
      <w:bookmarkEnd w:id="518"/>
      <w:r w:rsidRPr="00F552C7">
        <w:rPr>
          <w:rFonts w:ascii="Times New Roman" w:hAnsi="Times New Roman" w:cs="Times New Roman"/>
          <w:sz w:val="24"/>
          <w:szCs w:val="24"/>
          <w:lang w:val="ru-RU"/>
        </w:rPr>
        <w:t xml:space="preserve">комплексных </w:t>
      </w:r>
      <w:r>
        <w:rPr>
          <w:rFonts w:ascii="Times New Roman" w:hAnsi="Times New Roman" w:cs="Times New Roman"/>
          <w:sz w:val="24"/>
          <w:szCs w:val="24"/>
          <w:lang w:val="ru-RU"/>
        </w:rPr>
        <w:t>ирригационных объектов и реконструкции</w:t>
      </w:r>
      <w:r w:rsidRPr="00F552C7">
        <w:rPr>
          <w:rFonts w:ascii="Times New Roman" w:hAnsi="Times New Roman" w:cs="Times New Roman"/>
          <w:sz w:val="24"/>
          <w:szCs w:val="24"/>
          <w:lang w:val="ru-RU"/>
        </w:rPr>
        <w:t xml:space="preserve"> </w:t>
      </w:r>
      <w:proofErr w:type="spellStart"/>
      <w:r w:rsidRPr="00F552C7">
        <w:rPr>
          <w:rFonts w:ascii="Times New Roman" w:hAnsi="Times New Roman" w:cs="Times New Roman"/>
          <w:sz w:val="24"/>
          <w:szCs w:val="24"/>
          <w:lang w:val="ru-RU"/>
        </w:rPr>
        <w:t>водосберегающих</w:t>
      </w:r>
      <w:proofErr w:type="spellEnd"/>
      <w:r w:rsidRPr="00F552C7">
        <w:rPr>
          <w:rFonts w:ascii="Times New Roman" w:hAnsi="Times New Roman" w:cs="Times New Roman"/>
          <w:sz w:val="24"/>
          <w:szCs w:val="24"/>
          <w:lang w:val="ru-RU"/>
        </w:rPr>
        <w:t xml:space="preserve"> объектов в крупных и средних </w:t>
      </w:r>
      <w:r>
        <w:rPr>
          <w:rFonts w:ascii="Times New Roman" w:hAnsi="Times New Roman" w:cs="Times New Roman"/>
          <w:sz w:val="24"/>
          <w:szCs w:val="24"/>
          <w:lang w:val="ru-RU"/>
        </w:rPr>
        <w:t>орошаемых</w:t>
      </w:r>
      <w:r w:rsidRPr="00F552C7">
        <w:rPr>
          <w:rFonts w:ascii="Times New Roman" w:hAnsi="Times New Roman" w:cs="Times New Roman"/>
          <w:sz w:val="24"/>
          <w:szCs w:val="24"/>
          <w:lang w:val="ru-RU"/>
        </w:rPr>
        <w:t xml:space="preserve"> районах</w:t>
      </w:r>
      <w:r>
        <w:rPr>
          <w:rFonts w:ascii="Times New Roman" w:hAnsi="Times New Roman" w:cs="Times New Roman"/>
          <w:sz w:val="24"/>
          <w:szCs w:val="24"/>
          <w:lang w:val="ru-RU"/>
        </w:rPr>
        <w:t>.</w:t>
      </w:r>
      <w:r w:rsidRPr="00C655B4">
        <w:rPr>
          <w:rFonts w:ascii="Times New Roman" w:hAnsi="Times New Roman" w:cs="Times New Roman"/>
          <w:sz w:val="24"/>
          <w:szCs w:val="24"/>
          <w:lang w:val="ru-RU"/>
        </w:rPr>
        <w:t xml:space="preserve"> Продолжать работу по реконструкции и модернизации сельских электросетей и строительство сельских дорог, активизировать работу по обеспечению сельской местности широкополосным Интернетом и сетью мобильной связи. Исходя из потребностей борьбы с эпидемией, необходимо активно развертывать всеобщие мероприятия по очистке окружающей среды в деревне. С учетом конкретных местных условий стимулировать «революцию отхожих мест» в сельской местности, усиливать работу по удалению бытовых отходов и очистке сточных вод, выполнить трехлетний план действий по упорядочению жилой среды в сельской местности. Проработать вопрос создания системы поддержки «зеленого» развития сельского хозяйства, усиливать мониторинг и решение проблем с диффузным загрязнением от сельскохозяйственных источников. На уездном уровне налаживать работу по сельскому территориально-пространственному планированию, ускоренно вырабатывать практическую программу развития села, объединяющую в одно целое разнообразные программы. В некоторых уездах задействовать пилотные проекты по комплексному упорядочению сельской речной системы. Стимулировать развитие энергетики в сельской местности, способствовать регенерации и утилизации отходов сельского хозяйства. Всесторонне развертывать образцово-показательные эксперименты по созданию системы сельского управления.</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8. Ускоренно создавать новую систему экономики открытого типа еще более высокого уровня, способствовать достижению нового прогресса в расширении открытости внешнему миру.</w:t>
      </w:r>
      <w:r w:rsidRPr="00C655B4">
        <w:rPr>
          <w:rFonts w:ascii="Times New Roman" w:hAnsi="Times New Roman" w:cs="Times New Roman"/>
          <w:sz w:val="24"/>
          <w:szCs w:val="24"/>
          <w:lang w:val="ru-RU"/>
        </w:rPr>
        <w:t xml:space="preserve"> Принимая активные меры реагирования на негативные последствия распространения </w:t>
      </w:r>
      <w:proofErr w:type="spellStart"/>
      <w:r w:rsidRPr="00C655B4">
        <w:rPr>
          <w:rFonts w:ascii="Times New Roman" w:hAnsi="Times New Roman" w:cs="Times New Roman"/>
          <w:sz w:val="24"/>
          <w:szCs w:val="24"/>
          <w:lang w:val="ru-RU"/>
        </w:rPr>
        <w:t>коронавируса</w:t>
      </w:r>
      <w:proofErr w:type="spellEnd"/>
      <w:r w:rsidRPr="00C655B4">
        <w:rPr>
          <w:rFonts w:ascii="Times New Roman" w:hAnsi="Times New Roman" w:cs="Times New Roman"/>
          <w:sz w:val="24"/>
          <w:szCs w:val="24"/>
          <w:lang w:val="ru-RU"/>
        </w:rPr>
        <w:t xml:space="preserve"> в глобальном масштабе, стимулировать совместную высококачественную реализацию инициативы «Один пояс – один путь», сохранять в основном стабильность внешней торговли и внешних инвестиций.</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 xml:space="preserve">Во-первых, сохранять в основном стабильными импорт и экспорт. </w:t>
      </w:r>
      <w:r w:rsidRPr="00C655B4">
        <w:rPr>
          <w:rFonts w:ascii="Times New Roman" w:hAnsi="Times New Roman" w:cs="Times New Roman"/>
          <w:sz w:val="24"/>
          <w:szCs w:val="24"/>
          <w:lang w:val="ru-RU"/>
        </w:rPr>
        <w:t>Необходимо</w:t>
      </w:r>
      <w:r w:rsidRPr="00C655B4">
        <w:rPr>
          <w:rFonts w:ascii="Times New Roman" w:hAnsi="Times New Roman" w:cs="Times New Roman"/>
          <w:b/>
          <w:sz w:val="24"/>
          <w:szCs w:val="24"/>
          <w:lang w:val="ru-RU"/>
        </w:rPr>
        <w:t xml:space="preserve"> </w:t>
      </w:r>
      <w:r w:rsidRPr="00C655B4">
        <w:rPr>
          <w:rFonts w:ascii="Times New Roman" w:hAnsi="Times New Roman" w:cs="Times New Roman"/>
          <w:sz w:val="24"/>
          <w:szCs w:val="24"/>
          <w:lang w:val="ru-RU"/>
        </w:rPr>
        <w:t xml:space="preserve">всемерно содействовать диверсификации рынка, оказывать предприятиям помощь в расширении сотрудничества и освоении рынков посредством онлайновых переговоров и онлайновых выставок. Поддерживать и поощрять экспортные предприятия к активному освоению внутреннего рынка, проводить активные меры по нейтрализации негативного последствия уменьшения внешнего спроса. Поддерживать ускоренное развитие трансграничной электронной коммерции, рыночной закупочной торговли и других новых форм и новых моделей внешней торговли. Продолжать стимулировать открытость комплексных бондовых зон на высоком уровне и их высококачественное развитие. Продвигать реализацию нового раунда пилотных проектов по инновационному развитию торговли услугами. Обеспечивать стабильное развитие давальческой торговли. При предпосылке эффективного контроля за рисками поддерживать расширение охвата краткосрочным страхованием экспортных кредитов и снижение их тарифов, разработать целевые планы по предоставлению средне- и долгосрочного директивного страхования экспортных кредитов. Предстоит на высоком уровне провести третью Китайскую международную выставку импортных товаров. Принимать активное участие в формировании снабженческих цепочек для международной логистики, обеспечивать бесперебойность международных грузопотоков.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Во-вторых, активно использовать иностранные инвестиции.</w:t>
      </w:r>
      <w:r w:rsidRPr="00C655B4">
        <w:rPr>
          <w:rFonts w:ascii="Times New Roman" w:hAnsi="Times New Roman" w:cs="Times New Roman"/>
          <w:sz w:val="24"/>
          <w:szCs w:val="24"/>
          <w:lang w:val="ru-RU"/>
        </w:rPr>
        <w:t xml:space="preserve"> Необходимо повсеместно претворять в жизнь Закон об иностранных инвестициях и сопутствующие нормативно-правовые акты. Значительно сокращать негативный список, регламентирующий доступ иностранных инвестиций на китайский рынок, углублять внешнюю открытость сферы услуг, финансов, обрабатывающей промышленности и сельского хозяйства. Наладить работу по привлечению и стабилизации иностранных инвестиций, а также по обеспечению уверенности инвесторов. Расширять перечень отраслей, в которых поощряется участие иностранных инвесторов, продолжать содействовать реализации ряда важнейших проектов с участием иностранного капитала. Распространять положительный опыт, накопленный в ходе проведения пилотных проектов по расширению открытости сферы услуг. Улучшать обслуживание предприятий с участием иностранного капитала, гарантировать равные права для отечественных и иностранных предприятий на получение политической поддержки в преодолении трудностей. Следует активно ознакомлять зарубежных инвесторов с инвестиционным климатом в Китае и соответствующей политикой нашей страны, привлекать постепенный приток международных ресурсов в качестве фактора производства. Продолжать раскрывать роль зарубежных кредитов, средне- и долгосрочных иностранных заемных средств и других денежных средств с низкой процентной ставкой, предотвращать риски в этой сфере.</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В-третьих, содействовать высококачественному развитию совместного строительства «Одного пояса – одного пути».</w:t>
      </w:r>
      <w:r w:rsidRPr="00C655B4">
        <w:rPr>
          <w:rFonts w:ascii="Times New Roman" w:hAnsi="Times New Roman" w:cs="Times New Roman"/>
          <w:sz w:val="24"/>
          <w:szCs w:val="24"/>
          <w:lang w:val="ru-RU"/>
        </w:rPr>
        <w:t xml:space="preserve"> Следует старательно внедрять в практику достижения, полученные на втором Форуме по международному сотрудничеству на высшем уровне в рамках инициативы «Один пояс – один путь». Интенсивно продвигать деловое сотрудничество с ключевыми государствами и международными организациями, наращивать потенциал предотвращения, контроля и реагирования на риски. Основательно способствовать взаимосвязи с сопредельными странами, уверенно продвигать строительство экономических коридоров, таких как Китай–Монголия–Россия, Китай–Пакистан, Китай–Индокитай. Прилагать неустанные усилия для содействия высококачественному развитию «Китайско-европейского экспресса», углублять сотрудничество в строительстве «цифрового </w:t>
      </w:r>
      <w:bookmarkStart w:id="519" w:name="OLE_LINK248"/>
      <w:bookmarkStart w:id="520" w:name="OLE_LINK249"/>
      <w:r w:rsidRPr="00C655B4">
        <w:rPr>
          <w:rFonts w:ascii="Times New Roman" w:hAnsi="Times New Roman" w:cs="Times New Roman"/>
          <w:sz w:val="24"/>
          <w:szCs w:val="24"/>
          <w:lang w:val="ru-RU"/>
        </w:rPr>
        <w:t xml:space="preserve">Шелкового </w:t>
      </w:r>
      <w:bookmarkStart w:id="521" w:name="OLE_LINK246"/>
      <w:bookmarkStart w:id="522" w:name="OLE_LINK247"/>
      <w:r w:rsidRPr="00C655B4">
        <w:rPr>
          <w:rFonts w:ascii="Times New Roman" w:hAnsi="Times New Roman" w:cs="Times New Roman"/>
          <w:sz w:val="24"/>
          <w:szCs w:val="24"/>
          <w:lang w:val="ru-RU"/>
        </w:rPr>
        <w:t>пути</w:t>
      </w:r>
      <w:bookmarkEnd w:id="519"/>
      <w:bookmarkEnd w:id="520"/>
      <w:r w:rsidRPr="00C655B4">
        <w:rPr>
          <w:rFonts w:ascii="Times New Roman" w:hAnsi="Times New Roman" w:cs="Times New Roman"/>
          <w:sz w:val="24"/>
          <w:szCs w:val="24"/>
          <w:lang w:val="ru-RU"/>
        </w:rPr>
        <w:t>»</w:t>
      </w:r>
      <w:bookmarkEnd w:id="521"/>
      <w:bookmarkEnd w:id="522"/>
      <w:r w:rsidRPr="00C655B4">
        <w:rPr>
          <w:rFonts w:ascii="Times New Roman" w:hAnsi="Times New Roman" w:cs="Times New Roman"/>
          <w:sz w:val="24"/>
          <w:szCs w:val="24"/>
          <w:lang w:val="ru-RU"/>
        </w:rPr>
        <w:t xml:space="preserve">. Поощрять гуманитарные обмены, укреплять основу народной поддержки в деле совместной реализации инициативы «Один пояс – один путь». Значительнее укреплять международное субрегиональное сотрудничество.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В-четвертых, форсировать создание лидирующих сфер и аспектов расширения открытости внешнему миру</w:t>
      </w:r>
      <w:r w:rsidRPr="0036664B">
        <w:rPr>
          <w:rFonts w:ascii="Times New Roman" w:hAnsi="Times New Roman" w:cs="Times New Roman"/>
          <w:sz w:val="24"/>
          <w:szCs w:val="24"/>
          <w:lang w:val="ru-RU"/>
        </w:rPr>
        <w:t>. Необходимо углублять реформы и расширять открытость в</w:t>
      </w:r>
      <w:r>
        <w:rPr>
          <w:rFonts w:ascii="Times New Roman" w:hAnsi="Times New Roman" w:cs="Times New Roman" w:hint="eastAsia"/>
          <w:sz w:val="24"/>
          <w:szCs w:val="24"/>
          <w:lang w:val="ru-RU"/>
        </w:rPr>
        <w:t xml:space="preserve"> </w:t>
      </w:r>
      <w:r>
        <w:rPr>
          <w:rFonts w:ascii="Times New Roman" w:hAnsi="Times New Roman" w:cs="Times New Roman"/>
          <w:sz w:val="24"/>
          <w:szCs w:val="24"/>
          <w:lang w:val="ru-RU"/>
        </w:rPr>
        <w:t>особых экономических зонах.</w:t>
      </w:r>
      <w:r w:rsidRPr="00811FE4">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C655B4">
        <w:rPr>
          <w:rFonts w:ascii="Times New Roman" w:hAnsi="Times New Roman" w:cs="Times New Roman"/>
          <w:sz w:val="24"/>
          <w:szCs w:val="24"/>
          <w:lang w:val="ru-RU"/>
        </w:rPr>
        <w:t>ктивнее заниматься осуществлением экспериментальных реформ в пилотных зонах свободной торговли. Наделять пилотные зоны свободной торговли большими полномочиями на самостоятельное реформирование, чтобы добиться больше высококачественных результатов в сфере институциональных инноваций, пригодных для дальнейшего воспроизведения и распространения. Опубликовать и реализовать Генеральный проект строительства</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Хайнаньского</w:t>
      </w:r>
      <w:proofErr w:type="spellEnd"/>
      <w:r w:rsidRPr="00C655B4">
        <w:rPr>
          <w:rFonts w:ascii="Times New Roman" w:hAnsi="Times New Roman" w:cs="Times New Roman"/>
          <w:sz w:val="24"/>
          <w:szCs w:val="24"/>
          <w:lang w:val="ru-RU"/>
        </w:rPr>
        <w:t xml:space="preserve"> порта свободной торговли</w:t>
      </w:r>
      <w:r>
        <w:rPr>
          <w:rFonts w:ascii="Times New Roman" w:hAnsi="Times New Roman" w:cs="Times New Roman"/>
          <w:sz w:val="24"/>
          <w:szCs w:val="24"/>
          <w:lang w:val="ru-RU"/>
        </w:rPr>
        <w:t>, основательно претворять в жизнь политические установ</w:t>
      </w:r>
      <w:r w:rsidRPr="00762379">
        <w:rPr>
          <w:rFonts w:ascii="Times New Roman" w:hAnsi="Times New Roman" w:cs="Times New Roman"/>
          <w:sz w:val="24"/>
          <w:szCs w:val="24"/>
          <w:lang w:val="ru-RU"/>
        </w:rPr>
        <w:t>к</w:t>
      </w:r>
      <w:r>
        <w:rPr>
          <w:rFonts w:ascii="Times New Roman" w:hAnsi="Times New Roman" w:cs="Times New Roman"/>
          <w:sz w:val="24"/>
          <w:szCs w:val="24"/>
          <w:lang w:val="ru-RU"/>
        </w:rPr>
        <w:t>и, разработанные</w:t>
      </w:r>
      <w:r w:rsidRPr="00762379">
        <w:rPr>
          <w:rFonts w:ascii="Times New Roman" w:hAnsi="Times New Roman" w:cs="Times New Roman"/>
          <w:sz w:val="24"/>
          <w:szCs w:val="24"/>
          <w:lang w:val="ru-RU"/>
        </w:rPr>
        <w:t xml:space="preserve"> на р</w:t>
      </w:r>
      <w:r>
        <w:rPr>
          <w:rFonts w:ascii="Times New Roman" w:hAnsi="Times New Roman" w:cs="Times New Roman"/>
          <w:sz w:val="24"/>
          <w:szCs w:val="24"/>
          <w:lang w:val="ru-RU"/>
        </w:rPr>
        <w:t>анний период и связанные</w:t>
      </w:r>
      <w:r w:rsidRPr="00762379">
        <w:rPr>
          <w:rFonts w:ascii="Times New Roman" w:hAnsi="Times New Roman" w:cs="Times New Roman"/>
          <w:sz w:val="24"/>
          <w:szCs w:val="24"/>
          <w:lang w:val="ru-RU"/>
        </w:rPr>
        <w:t xml:space="preserve"> с его осуществлением.</w:t>
      </w:r>
      <w:r w:rsidRPr="00C655B4">
        <w:rPr>
          <w:rFonts w:ascii="Times New Roman" w:hAnsi="Times New Roman" w:cs="Times New Roman"/>
          <w:sz w:val="24"/>
          <w:szCs w:val="24"/>
          <w:lang w:val="ru-RU"/>
        </w:rPr>
        <w:t>. Опубликовать негативный список, регламентирующий трансграничную торговлю услугами в</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Хайнаньском</w:t>
      </w:r>
      <w:proofErr w:type="spellEnd"/>
      <w:r w:rsidRPr="00C655B4">
        <w:rPr>
          <w:rFonts w:ascii="Times New Roman" w:hAnsi="Times New Roman" w:cs="Times New Roman"/>
          <w:sz w:val="24"/>
          <w:szCs w:val="24"/>
          <w:lang w:val="ru-RU"/>
        </w:rPr>
        <w:t xml:space="preserve"> порту свободной торговли. Учреждать пилотные зоны и комплексные бондовые зоны в центральном и западном регионах нашей страны. </w:t>
      </w:r>
      <w:r>
        <w:rPr>
          <w:rFonts w:ascii="Times New Roman" w:hAnsi="Times New Roman" w:cs="Times New Roman"/>
          <w:sz w:val="24"/>
          <w:szCs w:val="24"/>
          <w:lang w:val="ru-RU"/>
        </w:rPr>
        <w:t>Повышать уровень освоения и расширения</w:t>
      </w:r>
      <w:r w:rsidRPr="00C0469A">
        <w:rPr>
          <w:rFonts w:ascii="Times New Roman" w:hAnsi="Times New Roman" w:cs="Times New Roman"/>
          <w:sz w:val="24"/>
          <w:szCs w:val="24"/>
          <w:lang w:val="ru-RU"/>
        </w:rPr>
        <w:t xml:space="preserve"> открытости приграничных районов</w:t>
      </w:r>
      <w:r>
        <w:rPr>
          <w:rFonts w:ascii="Times New Roman" w:hAnsi="Times New Roman" w:cs="Times New Roman"/>
          <w:sz w:val="24"/>
          <w:szCs w:val="24"/>
          <w:lang w:val="ru-RU"/>
        </w:rPr>
        <w:t>, поддерживать</w:t>
      </w:r>
      <w:r w:rsidRPr="00C0469A">
        <w:rPr>
          <w:rFonts w:ascii="Times New Roman" w:hAnsi="Times New Roman" w:cs="Times New Roman"/>
          <w:sz w:val="24"/>
          <w:szCs w:val="24"/>
          <w:lang w:val="ru-RU"/>
        </w:rPr>
        <w:t xml:space="preserve"> строительство </w:t>
      </w:r>
      <w:r>
        <w:rPr>
          <w:rFonts w:ascii="Times New Roman" w:hAnsi="Times New Roman" w:cs="Times New Roman"/>
          <w:sz w:val="24"/>
          <w:szCs w:val="24"/>
          <w:lang w:val="ru-RU"/>
        </w:rPr>
        <w:t xml:space="preserve">ведущих </w:t>
      </w:r>
      <w:r w:rsidRPr="00C0469A">
        <w:rPr>
          <w:rFonts w:ascii="Times New Roman" w:hAnsi="Times New Roman" w:cs="Times New Roman"/>
          <w:sz w:val="24"/>
          <w:szCs w:val="24"/>
          <w:lang w:val="ru-RU"/>
        </w:rPr>
        <w:t xml:space="preserve">приграничных пилотных зон приоритетного </w:t>
      </w:r>
      <w:r>
        <w:rPr>
          <w:rFonts w:ascii="Times New Roman" w:hAnsi="Times New Roman" w:cs="Times New Roman"/>
          <w:sz w:val="24"/>
          <w:szCs w:val="24"/>
          <w:lang w:val="ru-RU"/>
        </w:rPr>
        <w:t>освоения</w:t>
      </w:r>
      <w:r w:rsidRPr="00C0469A">
        <w:rPr>
          <w:rFonts w:ascii="Times New Roman" w:hAnsi="Times New Roman" w:cs="Times New Roman"/>
          <w:sz w:val="24"/>
          <w:szCs w:val="24"/>
          <w:lang w:val="ru-RU"/>
        </w:rPr>
        <w:t xml:space="preserve"> и расширения открытости</w:t>
      </w:r>
      <w:r>
        <w:rPr>
          <w:rFonts w:ascii="Times New Roman" w:hAnsi="Times New Roman" w:cs="Times New Roman"/>
          <w:sz w:val="24"/>
          <w:szCs w:val="24"/>
          <w:lang w:val="ru-RU"/>
        </w:rPr>
        <w:t>.</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В-пятых, способствовать стабильному и здоровому развитию инвестиционной деятельности за рубежом.</w:t>
      </w:r>
      <w:r w:rsidRPr="00C655B4">
        <w:rPr>
          <w:rFonts w:ascii="Times New Roman" w:hAnsi="Times New Roman" w:cs="Times New Roman"/>
          <w:sz w:val="24"/>
          <w:szCs w:val="24"/>
          <w:lang w:val="ru-RU"/>
        </w:rPr>
        <w:t xml:space="preserve"> Необходимо придерживаться ведущей роли предприятий, совершенствовать дифференцированное руководство, оптимизировать структуру инвестиций за рубежом. Планомерно развертывать международное сотрудничество в области производственных мощностей, содействовать диверсификации рынков, стимулировать выход за рубеж китайского оборудования, технологий, услуг, брендов и стандартов. Совершенствовать систему политических установок по зарубежному инвестированию, а также систему предоставления услуг в этой области. Создавать благоприятные условия для ускорения интернационализации </w:t>
      </w:r>
      <w:r>
        <w:rPr>
          <w:rFonts w:ascii="Times New Roman" w:hAnsi="Times New Roman" w:cs="Times New Roman"/>
          <w:sz w:val="24"/>
          <w:szCs w:val="24"/>
          <w:lang w:val="ru-RU"/>
        </w:rPr>
        <w:t xml:space="preserve">таких видов </w:t>
      </w:r>
      <w:r w:rsidRPr="00C655B4">
        <w:rPr>
          <w:rFonts w:ascii="Times New Roman" w:hAnsi="Times New Roman" w:cs="Times New Roman"/>
          <w:sz w:val="24"/>
          <w:szCs w:val="24"/>
          <w:lang w:val="ru-RU"/>
        </w:rPr>
        <w:t>производственного сервиса,</w:t>
      </w:r>
      <w:r>
        <w:rPr>
          <w:rFonts w:ascii="Times New Roman" w:hAnsi="Times New Roman" w:cs="Times New Roman"/>
          <w:sz w:val="24"/>
          <w:szCs w:val="24"/>
          <w:lang w:val="ru-RU"/>
        </w:rPr>
        <w:t xml:space="preserve"> как проектирование, консультация, бухгалтерский</w:t>
      </w:r>
      <w:r w:rsidRPr="00C655B4">
        <w:rPr>
          <w:rFonts w:ascii="Times New Roman" w:hAnsi="Times New Roman" w:cs="Times New Roman"/>
          <w:sz w:val="24"/>
          <w:szCs w:val="24"/>
          <w:lang w:val="ru-RU"/>
        </w:rPr>
        <w:t xml:space="preserve"> учет</w:t>
      </w:r>
      <w:r>
        <w:rPr>
          <w:rFonts w:ascii="Times New Roman" w:hAnsi="Times New Roman" w:cs="Times New Roman"/>
          <w:sz w:val="24"/>
          <w:szCs w:val="24"/>
          <w:lang w:val="ru-RU"/>
        </w:rPr>
        <w:t>, сертификация и юридические услуги</w:t>
      </w:r>
      <w:r w:rsidRPr="00C655B4">
        <w:rPr>
          <w:rFonts w:ascii="Times New Roman" w:hAnsi="Times New Roman" w:cs="Times New Roman"/>
          <w:sz w:val="24"/>
          <w:szCs w:val="24"/>
          <w:lang w:val="ru-RU"/>
        </w:rPr>
        <w:t xml:space="preserve">. Для удобства предприятий создать зарубежные склады с учетом конкретных местных условий. Активно расширять сотрудничество на рынках третьих сторон. Поощрять предприятия на улучшение системы </w:t>
      </w:r>
      <w:proofErr w:type="spellStart"/>
      <w:r w:rsidRPr="00C655B4">
        <w:rPr>
          <w:rFonts w:ascii="Times New Roman" w:hAnsi="Times New Roman" w:cs="Times New Roman"/>
          <w:sz w:val="24"/>
          <w:szCs w:val="24"/>
          <w:lang w:val="ru-RU"/>
        </w:rPr>
        <w:t>комплаенс</w:t>
      </w:r>
      <w:proofErr w:type="spellEnd"/>
      <w:r w:rsidRPr="00C655B4">
        <w:rPr>
          <w:rFonts w:ascii="Times New Roman" w:hAnsi="Times New Roman" w:cs="Times New Roman"/>
          <w:sz w:val="24"/>
          <w:szCs w:val="24"/>
          <w:lang w:val="ru-RU"/>
        </w:rPr>
        <w:t>-контроля за границей, регламентировать зарубежную хозяйственную деятельность предприятий</w:t>
      </w:r>
      <w:r>
        <w:rPr>
          <w:rFonts w:ascii="Times New Roman" w:hAnsi="Times New Roman" w:cs="Times New Roman"/>
          <w:sz w:val="24"/>
          <w:szCs w:val="24"/>
          <w:lang w:val="ru-RU"/>
        </w:rPr>
        <w:t>, эффективнее предотвращать риски за рубежом</w:t>
      </w:r>
      <w:r w:rsidRPr="00C655B4">
        <w:rPr>
          <w:rFonts w:ascii="Times New Roman" w:hAnsi="Times New Roman" w:cs="Times New Roman"/>
          <w:sz w:val="24"/>
          <w:szCs w:val="24"/>
          <w:lang w:val="ru-RU"/>
        </w:rPr>
        <w:t>.</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В-шестых, принимать активное участие в международном экономическом управлении.</w:t>
      </w:r>
      <w:r w:rsidRPr="00C655B4">
        <w:rPr>
          <w:rFonts w:ascii="Times New Roman" w:hAnsi="Times New Roman" w:cs="Times New Roman"/>
          <w:sz w:val="24"/>
          <w:szCs w:val="24"/>
          <w:lang w:val="ru-RU"/>
        </w:rPr>
        <w:t xml:space="preserve"> Необходимо решительно защищать многостороннюю торговую систему, активно участвовать в реформировании ВТО и других многосторонних организаций. Стимулировать реализацию стратегии создания зон свободной торговли более высокого уровня, стремиться к заключению соглашения о Всестороннем региональном экономическом партнерстве (RCEP) в назначенный срок, ускорять переговорный процесс по заключению соглашений о создании зон свободной торговли Китай–Япония–Республика Корея и т.д. </w:t>
      </w:r>
    </w:p>
    <w:p w:rsidR="00D21D10" w:rsidRPr="00C655B4" w:rsidRDefault="00D21D10" w:rsidP="00D21D10">
      <w:pPr>
        <w:adjustRightInd w:val="0"/>
        <w:snapToGrid w:val="0"/>
        <w:spacing w:line="300" w:lineRule="auto"/>
        <w:ind w:firstLine="420"/>
        <w:rPr>
          <w:rFonts w:ascii="Times New Roman" w:hAnsi="Times New Roman" w:cs="Times New Roman"/>
          <w:b/>
          <w:sz w:val="24"/>
          <w:szCs w:val="24"/>
          <w:lang w:val="ru-RU"/>
        </w:rPr>
      </w:pPr>
      <w:r w:rsidRPr="00C655B4">
        <w:rPr>
          <w:rFonts w:ascii="Times New Roman" w:hAnsi="Times New Roman" w:cs="Times New Roman"/>
          <w:b/>
          <w:sz w:val="24"/>
          <w:szCs w:val="24"/>
          <w:lang w:val="ru-RU"/>
        </w:rPr>
        <w:t xml:space="preserve">9. Основательно вести работу по обеспечению минимального уровня народного благосостояния, удовлетворять основные жизненные потребности народа. </w:t>
      </w:r>
      <w:r w:rsidRPr="00C655B4">
        <w:rPr>
          <w:rFonts w:ascii="Times New Roman" w:hAnsi="Times New Roman" w:cs="Times New Roman"/>
          <w:sz w:val="24"/>
          <w:szCs w:val="24"/>
          <w:lang w:val="ru-RU"/>
        </w:rPr>
        <w:t xml:space="preserve">Необходимо эффективно решить проблемы народного благосостояния, вызванные эпидемией, за счет увеличения вложений и реализации политических установок по социальному обеспечению.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Во-первых, всемерно стабилизировать занятость.</w:t>
      </w:r>
      <w:r w:rsidRPr="00C655B4">
        <w:rPr>
          <w:rFonts w:ascii="Times New Roman" w:hAnsi="Times New Roman" w:cs="Times New Roman"/>
          <w:sz w:val="24"/>
          <w:szCs w:val="24"/>
          <w:lang w:val="ru-RU"/>
        </w:rPr>
        <w:t xml:space="preserve"> Необходимо увеличивать динамику поддержки средних и малых предприятий, пострадавших от эпидемии, оказывать им поддержку в сохранении рабочих мест. Регламентировать процесс сокращения предприятиями численности сотрудников. Стимулировать полный охват постоянно проживающего в городах и деревнях населения общественными услугами в сфере трудоустройства, расширять каналы регистрации безработных граждан. Поддерживать создание сервисных платформ в области совместного использования рабочей силы, обеспечения занятости и т.д., полностью выявлять роль коммерческих организаций по управлению людскими ресурсами и роль других рыночных сервисных учреждений. Активнее претворять в жизнь разработанные планы увеличения приема в учебные заведения и на военную службу. В течение этого и следующего года государственные предприятия будут последовательно увеличивать квоты для приема на работу выпускников вузов. Необходимо поощрять трудоустройство выпускников вузов в низовых организациях, увеличивать численность выпускников вузов, участвующих в программе «поддержки развития сельского хозяйства, сельского образования и здравоохранения, оказания помощи сельским жителям в ликвидации бедности» и других проектах по служению</w:t>
      </w:r>
      <w:r>
        <w:rPr>
          <w:rFonts w:ascii="Times New Roman" w:hAnsi="Times New Roman" w:cs="Times New Roman"/>
          <w:sz w:val="24"/>
          <w:szCs w:val="24"/>
          <w:lang w:val="ru-RU"/>
        </w:rPr>
        <w:t xml:space="preserve"> и стажировке</w:t>
      </w:r>
      <w:r w:rsidRPr="00C655B4">
        <w:rPr>
          <w:rFonts w:ascii="Times New Roman" w:hAnsi="Times New Roman" w:cs="Times New Roman"/>
          <w:sz w:val="24"/>
          <w:szCs w:val="24"/>
          <w:lang w:val="ru-RU"/>
        </w:rPr>
        <w:t xml:space="preserve"> в низах. Выявлять мультипликативный эффект стимулирования трудоустройства за счет предпринимательской деятельности, проводить мероприятия по культивированию лидеров в области предпринимательской и инновационной деятельности в сельской местности, оказывать </w:t>
      </w:r>
      <w:bookmarkStart w:id="523" w:name="OLE_LINK557"/>
      <w:bookmarkStart w:id="524" w:name="OLE_LINK558"/>
      <w:r w:rsidRPr="00C655B4">
        <w:rPr>
          <w:rFonts w:ascii="Times New Roman" w:hAnsi="Times New Roman" w:cs="Times New Roman"/>
          <w:sz w:val="24"/>
          <w:szCs w:val="24"/>
          <w:lang w:val="ru-RU"/>
        </w:rPr>
        <w:t>поддержку возвращающимся на родину сельским трудовым мигрантам, выпускникам вузов, демобилизованным военнослужащим и другим категориям лиц, приезжающим в сельскую местность для основания своего дела</w:t>
      </w:r>
      <w:bookmarkEnd w:id="523"/>
      <w:bookmarkEnd w:id="524"/>
      <w:r w:rsidRPr="00C655B4">
        <w:rPr>
          <w:rFonts w:ascii="Times New Roman" w:hAnsi="Times New Roman" w:cs="Times New Roman"/>
          <w:sz w:val="24"/>
          <w:szCs w:val="24"/>
          <w:lang w:val="ru-RU"/>
        </w:rPr>
        <w:t>, стимулировать гибкие формы трудоустройства по различным каналам</w:t>
      </w:r>
      <w:bookmarkStart w:id="525" w:name="OLE_LINK718"/>
      <w:bookmarkStart w:id="526" w:name="OLE_LINK719"/>
      <w:r>
        <w:rPr>
          <w:rFonts w:ascii="Times New Roman" w:hAnsi="Times New Roman" w:cs="Times New Roman"/>
          <w:sz w:val="24"/>
          <w:szCs w:val="24"/>
          <w:lang w:val="ru-RU"/>
        </w:rPr>
        <w:t xml:space="preserve">, осуществлять рациональное размещение мест </w:t>
      </w:r>
      <w:r w:rsidR="007867FA">
        <w:rPr>
          <w:rFonts w:ascii="Times New Roman" w:hAnsi="Times New Roman" w:cs="Times New Roman"/>
          <w:sz w:val="24"/>
          <w:szCs w:val="24"/>
          <w:lang w:val="ru-RU"/>
        </w:rPr>
        <w:t xml:space="preserve">разносной </w:t>
      </w:r>
      <w:r>
        <w:rPr>
          <w:rFonts w:ascii="Times New Roman" w:hAnsi="Times New Roman" w:cs="Times New Roman"/>
          <w:sz w:val="24"/>
          <w:szCs w:val="24"/>
          <w:lang w:val="ru-RU"/>
        </w:rPr>
        <w:t>торговли</w:t>
      </w:r>
      <w:bookmarkEnd w:id="525"/>
      <w:bookmarkEnd w:id="526"/>
      <w:r w:rsidRPr="00C655B4">
        <w:rPr>
          <w:rFonts w:ascii="Times New Roman" w:hAnsi="Times New Roman" w:cs="Times New Roman"/>
          <w:sz w:val="24"/>
          <w:szCs w:val="24"/>
          <w:lang w:val="ru-RU"/>
        </w:rPr>
        <w:t xml:space="preserve">. Важно максимально раскрывать роль строительства общественных инфраструктурных объектов в стимулировании трудоустройства сельской рабочей силы непосредственно в местах проживания или поблизости от него. Необходимо активизировать совместное создание и совместное использование базовых общественных платформ по проведению </w:t>
      </w:r>
      <w:r w:rsidRPr="00C655B4">
        <w:rPr>
          <w:rFonts w:ascii="Times New Roman" w:hAnsi="Times New Roman" w:cs="Times New Roman"/>
          <w:kern w:val="0"/>
          <w:sz w:val="24"/>
          <w:szCs w:val="24"/>
          <w:lang w:val="ru-RU"/>
        </w:rPr>
        <w:t xml:space="preserve">профессионально-квалификационной </w:t>
      </w:r>
      <w:r w:rsidRPr="00C655B4">
        <w:rPr>
          <w:rFonts w:ascii="Times New Roman" w:hAnsi="Times New Roman" w:cs="Times New Roman"/>
          <w:sz w:val="24"/>
          <w:szCs w:val="24"/>
          <w:lang w:val="ru-RU"/>
        </w:rPr>
        <w:t xml:space="preserve">подготовки. Усиливать поддержку профессионально-квалификационной подготовки, всесторонне мобилизовать выпускников неполных и полных средних школ, не перешедших на следующую ступень образования, и зарегистрированных безработных молодых людей на прохождение предварительной профессиональной подготовки. В </w:t>
      </w:r>
      <w:r>
        <w:rPr>
          <w:rFonts w:ascii="Times New Roman" w:hAnsi="Times New Roman" w:cs="Times New Roman"/>
          <w:sz w:val="24"/>
          <w:szCs w:val="24"/>
          <w:lang w:val="ru-RU"/>
        </w:rPr>
        <w:t>этом и следующем году</w:t>
      </w:r>
      <w:r w:rsidRPr="00C655B4">
        <w:rPr>
          <w:rFonts w:ascii="Times New Roman" w:hAnsi="Times New Roman" w:cs="Times New Roman"/>
          <w:sz w:val="24"/>
          <w:szCs w:val="24"/>
          <w:lang w:val="ru-RU"/>
        </w:rPr>
        <w:t xml:space="preserve"> численность людей, участвующих в профессионально-квалификационном обучении, превысит 35 млн человеко-раз,</w:t>
      </w:r>
      <w:r>
        <w:rPr>
          <w:rFonts w:ascii="Times New Roman" w:hAnsi="Times New Roman" w:cs="Times New Roman"/>
          <w:sz w:val="24"/>
          <w:szCs w:val="24"/>
          <w:lang w:val="ru-RU"/>
        </w:rPr>
        <w:t xml:space="preserve"> при этом следует выполнить намеченную задачу по обеспечению общего количества участников данного</w:t>
      </w:r>
      <w:r w:rsidRPr="00762379">
        <w:rPr>
          <w:rFonts w:ascii="Times New Roman" w:hAnsi="Times New Roman" w:cs="Times New Roman"/>
          <w:sz w:val="24"/>
          <w:szCs w:val="24"/>
          <w:lang w:val="ru-RU"/>
        </w:rPr>
        <w:t xml:space="preserve"> </w:t>
      </w:r>
      <w:r>
        <w:rPr>
          <w:rFonts w:ascii="Times New Roman" w:hAnsi="Times New Roman" w:cs="Times New Roman"/>
          <w:sz w:val="24"/>
          <w:szCs w:val="24"/>
          <w:lang w:val="ru-RU"/>
        </w:rPr>
        <w:t>обучения</w:t>
      </w:r>
      <w:r w:rsidRPr="00762379">
        <w:rPr>
          <w:rFonts w:ascii="Times New Roman" w:hAnsi="Times New Roman" w:cs="Times New Roman"/>
          <w:sz w:val="24"/>
          <w:szCs w:val="24"/>
          <w:lang w:val="ru-RU"/>
        </w:rPr>
        <w:t xml:space="preserve"> в размере</w:t>
      </w:r>
      <w:r w:rsidRPr="00762379">
        <w:rPr>
          <w:rFonts w:ascii="Times New Roman" w:hAnsi="Times New Roman" w:cs="Times New Roman" w:hint="eastAsia"/>
          <w:sz w:val="24"/>
          <w:szCs w:val="24"/>
          <w:lang w:val="ru-RU"/>
        </w:rPr>
        <w:t xml:space="preserve"> </w:t>
      </w:r>
      <w:r w:rsidRPr="00762379">
        <w:rPr>
          <w:rFonts w:ascii="Times New Roman" w:hAnsi="Times New Roman" w:cs="Times New Roman"/>
          <w:sz w:val="24"/>
          <w:szCs w:val="24"/>
          <w:lang w:val="ru-RU"/>
        </w:rPr>
        <w:t>более 5</w:t>
      </w:r>
      <w:r>
        <w:rPr>
          <w:rFonts w:ascii="Times New Roman" w:hAnsi="Times New Roman" w:cs="Times New Roman"/>
          <w:sz w:val="24"/>
          <w:szCs w:val="24"/>
          <w:lang w:val="ru-RU"/>
        </w:rPr>
        <w:t>0</w:t>
      </w:r>
      <w:r w:rsidRPr="00762379">
        <w:rPr>
          <w:rFonts w:ascii="Times New Roman" w:hAnsi="Times New Roman" w:cs="Times New Roman"/>
          <w:sz w:val="24"/>
          <w:szCs w:val="24"/>
          <w:lang w:val="ru-RU"/>
        </w:rPr>
        <w:t xml:space="preserve"> млн человеко-раз</w:t>
      </w:r>
      <w:r>
        <w:rPr>
          <w:rFonts w:ascii="Times New Roman" w:hAnsi="Times New Roman" w:cs="Times New Roman"/>
          <w:sz w:val="24"/>
          <w:szCs w:val="24"/>
          <w:lang w:val="ru-RU"/>
        </w:rPr>
        <w:t xml:space="preserve"> в течение трех лет</w:t>
      </w:r>
      <w:r w:rsidRPr="00762379">
        <w:rPr>
          <w:rFonts w:ascii="Times New Roman" w:hAnsi="Times New Roman" w:cs="Times New Roman"/>
          <w:sz w:val="24"/>
          <w:szCs w:val="24"/>
          <w:lang w:val="ru-RU"/>
        </w:rPr>
        <w:t>.</w:t>
      </w:r>
      <w:r>
        <w:rPr>
          <w:rFonts w:ascii="Times New Roman" w:hAnsi="Times New Roman" w:cs="Times New Roman"/>
          <w:sz w:val="24"/>
          <w:szCs w:val="24"/>
          <w:lang w:val="ru-RU"/>
        </w:rPr>
        <w:t xml:space="preserve"> Д</w:t>
      </w:r>
      <w:r w:rsidRPr="00C655B4">
        <w:rPr>
          <w:rFonts w:ascii="Times New Roman" w:hAnsi="Times New Roman" w:cs="Times New Roman"/>
          <w:sz w:val="24"/>
          <w:szCs w:val="24"/>
          <w:lang w:val="ru-RU"/>
        </w:rPr>
        <w:t xml:space="preserve">ополнительный прием в высшие профессиональные учебные заведения составит 2 млн человек.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Во-вторых, форсировать работу по восполнению недостатков в сфере общественного здравоохранения.</w:t>
      </w:r>
      <w:r w:rsidRPr="00C655B4">
        <w:rPr>
          <w:rFonts w:ascii="Times New Roman" w:hAnsi="Times New Roman" w:cs="Times New Roman"/>
          <w:sz w:val="24"/>
          <w:szCs w:val="24"/>
          <w:lang w:val="ru-RU"/>
        </w:rPr>
        <w:t xml:space="preserve"> Предстоит совершенствовать систему услуг общественного здравоохранения, усиливать правовое обеспечение сферы общественного здравоохранения, </w:t>
      </w:r>
      <w:r w:rsidRPr="00C655B4">
        <w:rPr>
          <w:rFonts w:ascii="Times New Roman" w:eastAsia="楷体" w:hAnsi="Times New Roman" w:cs="Times New Roman"/>
          <w:kern w:val="0"/>
          <w:sz w:val="24"/>
          <w:szCs w:val="24"/>
          <w:lang w:val="ru-RU"/>
        </w:rPr>
        <w:t xml:space="preserve">в целесообразных размерах </w:t>
      </w:r>
      <w:r w:rsidRPr="00C655B4">
        <w:rPr>
          <w:rFonts w:ascii="Times New Roman" w:hAnsi="Times New Roman" w:cs="Times New Roman"/>
          <w:sz w:val="24"/>
          <w:szCs w:val="24"/>
          <w:lang w:val="ru-RU"/>
        </w:rPr>
        <w:t>увеличить нормы финансовых дотаций на основные виды услуг общественного здравоохранения. Усиливать формирование</w:t>
      </w:r>
      <w:r w:rsidRPr="002C5B13">
        <w:rPr>
          <w:rFonts w:ascii="Times New Roman" w:hAnsi="Times New Roman" w:cs="Times New Roman"/>
          <w:sz w:val="24"/>
          <w:szCs w:val="24"/>
          <w:lang w:val="ru-RU"/>
        </w:rPr>
        <w:t xml:space="preserve"> контингент</w:t>
      </w:r>
      <w:r>
        <w:rPr>
          <w:rFonts w:ascii="Times New Roman" w:hAnsi="Times New Roman" w:cs="Times New Roman"/>
          <w:sz w:val="24"/>
          <w:szCs w:val="24"/>
          <w:lang w:val="ru-RU"/>
        </w:rPr>
        <w:t>а</w:t>
      </w:r>
      <w:r w:rsidRPr="002C5B13">
        <w:rPr>
          <w:rFonts w:ascii="Times New Roman" w:hAnsi="Times New Roman" w:cs="Times New Roman"/>
          <w:sz w:val="24"/>
          <w:szCs w:val="24"/>
          <w:lang w:val="ru-RU"/>
        </w:rPr>
        <w:t xml:space="preserve"> кадров</w:t>
      </w:r>
      <w:r>
        <w:rPr>
          <w:rFonts w:ascii="Times New Roman" w:hAnsi="Times New Roman" w:cs="Times New Roman"/>
          <w:sz w:val="24"/>
          <w:szCs w:val="24"/>
          <w:lang w:val="ru-RU"/>
        </w:rPr>
        <w:t xml:space="preserve"> в сфере </w:t>
      </w:r>
      <w:r w:rsidRPr="00C655B4">
        <w:rPr>
          <w:rFonts w:ascii="Times New Roman" w:hAnsi="Times New Roman" w:cs="Times New Roman"/>
          <w:sz w:val="24"/>
          <w:szCs w:val="24"/>
          <w:lang w:val="ru-RU"/>
        </w:rPr>
        <w:t>общественного здравоохранения, наращивать потенциал низовых структур в профилактике и локализации заболеваний.</w:t>
      </w:r>
      <w:r>
        <w:rPr>
          <w:rFonts w:ascii="Times New Roman" w:hAnsi="Times New Roman" w:cs="Times New Roman"/>
          <w:sz w:val="24"/>
          <w:szCs w:val="24"/>
          <w:lang w:val="ru-RU"/>
        </w:rPr>
        <w:t xml:space="preserve"> Реформировать систему </w:t>
      </w:r>
      <w:r w:rsidRPr="008C0D13">
        <w:rPr>
          <w:rFonts w:ascii="Times New Roman" w:hAnsi="Times New Roman" w:cs="Times New Roman"/>
          <w:sz w:val="24"/>
          <w:szCs w:val="24"/>
          <w:lang w:val="ru-RU"/>
        </w:rPr>
        <w:t>профилактики и контроля заболеваний</w:t>
      </w:r>
      <w:r>
        <w:rPr>
          <w:rFonts w:ascii="Times New Roman" w:hAnsi="Times New Roman" w:cs="Times New Roman"/>
          <w:sz w:val="24"/>
          <w:szCs w:val="24"/>
          <w:lang w:val="ru-RU"/>
        </w:rPr>
        <w:t>.</w:t>
      </w:r>
      <w:r w:rsidRPr="00C655B4">
        <w:rPr>
          <w:rFonts w:ascii="Times New Roman" w:hAnsi="Times New Roman" w:cs="Times New Roman"/>
          <w:sz w:val="24"/>
          <w:szCs w:val="24"/>
          <w:lang w:val="ru-RU"/>
        </w:rPr>
        <w:t xml:space="preserve"> Совершенствовать систему и механизм профилактики и контроля серьезных эпидемических ситуаций, совершенствовать государственную систему экстренного реагирования на ЧП в сфере общественного здравоохранения, всесторонне наращивать потенциал центров по контролю и профилактике заболеваний, стремиться к тому, чтобы каждая провинция имела лабораторию, соответствующую стандарту 3-го уровня биологической безопасности. Создавать мобилизационный механизм, при котором специализированные инфекционные больницы, инфекционные и респираторные отделения многопрофильных больниц представляют собой основные силы лечения в обычное время, а другие медицинские учреждения выступают в качестве резервных команд на экстренный случай эпидемии. Планировать схему размещения государственных баз медицинской помощи на случай серьезных эпидемий.</w:t>
      </w:r>
      <w:r>
        <w:rPr>
          <w:rFonts w:ascii="Times New Roman" w:hAnsi="Times New Roman" w:cs="Times New Roman"/>
          <w:sz w:val="24"/>
          <w:szCs w:val="24"/>
          <w:lang w:val="ru-RU"/>
        </w:rPr>
        <w:t xml:space="preserve"> Углублять</w:t>
      </w:r>
      <w:r w:rsidRPr="0080542B">
        <w:rPr>
          <w:rFonts w:ascii="Times New Roman" w:hAnsi="Times New Roman" w:cs="Times New Roman"/>
          <w:sz w:val="24"/>
          <w:szCs w:val="24"/>
          <w:lang w:val="ru-RU"/>
        </w:rPr>
        <w:t xml:space="preserve"> комплексную реформу государственных клиник</w:t>
      </w:r>
      <w:r>
        <w:rPr>
          <w:rFonts w:ascii="Times New Roman" w:hAnsi="Times New Roman" w:cs="Times New Roman"/>
          <w:sz w:val="24"/>
          <w:szCs w:val="24"/>
          <w:lang w:val="ru-RU"/>
        </w:rPr>
        <w:t>. Развивать</w:t>
      </w:r>
      <w:r w:rsidRPr="00C17DB5">
        <w:rPr>
          <w:rFonts w:ascii="Times New Roman" w:hAnsi="Times New Roman" w:cs="Times New Roman"/>
          <w:sz w:val="24"/>
          <w:szCs w:val="24"/>
          <w:lang w:val="ru-RU"/>
        </w:rPr>
        <w:t xml:space="preserve"> модель «Интернет плюс мед</w:t>
      </w:r>
      <w:r>
        <w:rPr>
          <w:rFonts w:ascii="Times New Roman" w:hAnsi="Times New Roman" w:cs="Times New Roman"/>
          <w:sz w:val="24"/>
          <w:szCs w:val="24"/>
          <w:lang w:val="ru-RU"/>
        </w:rPr>
        <w:t xml:space="preserve">обслуживание и здравоохранение». Наращивать потенциал медицинского обслуживания в городских и сельских микрорайонах. Стимулировать реализацию </w:t>
      </w:r>
      <w:r w:rsidRPr="00C43DFD">
        <w:rPr>
          <w:rFonts w:ascii="Times New Roman" w:hAnsi="Times New Roman" w:cs="Times New Roman"/>
          <w:sz w:val="24"/>
          <w:szCs w:val="24"/>
          <w:lang w:val="ru-RU"/>
        </w:rPr>
        <w:t>ступенчатой системы диагностирования и лечения.</w:t>
      </w:r>
      <w:r>
        <w:rPr>
          <w:rFonts w:ascii="Times New Roman" w:hAnsi="Times New Roman" w:cs="Times New Roman"/>
          <w:sz w:val="24"/>
          <w:szCs w:val="24"/>
          <w:lang w:val="ru-RU"/>
        </w:rPr>
        <w:t xml:space="preserve"> Формировать</w:t>
      </w:r>
      <w:r w:rsidRPr="0015247E">
        <w:rPr>
          <w:rFonts w:ascii="Times New Roman" w:hAnsi="Times New Roman" w:cs="Times New Roman"/>
          <w:sz w:val="24"/>
          <w:szCs w:val="24"/>
          <w:lang w:val="ru-RU"/>
        </w:rPr>
        <w:t xml:space="preserve"> гармоничные отношения между медперсоналом и пациентами.</w:t>
      </w:r>
      <w:r>
        <w:rPr>
          <w:rFonts w:ascii="Times New Roman" w:hAnsi="Times New Roman" w:cs="Times New Roman"/>
          <w:sz w:val="24"/>
          <w:szCs w:val="24"/>
          <w:lang w:val="ru-RU"/>
        </w:rPr>
        <w:t xml:space="preserve"> </w:t>
      </w:r>
      <w:r w:rsidRPr="00C655B4">
        <w:rPr>
          <w:rFonts w:ascii="Times New Roman" w:hAnsi="Times New Roman" w:cs="Times New Roman"/>
          <w:sz w:val="24"/>
          <w:szCs w:val="24"/>
          <w:lang w:val="ru-RU"/>
        </w:rPr>
        <w:t>Стимулировать возрождение и развитие традиционной китайской медицины и фармацевтики</w:t>
      </w:r>
      <w:r>
        <w:rPr>
          <w:rFonts w:ascii="Times New Roman" w:hAnsi="Times New Roman" w:cs="Times New Roman"/>
          <w:sz w:val="24"/>
          <w:szCs w:val="24"/>
          <w:lang w:val="ru-RU"/>
        </w:rPr>
        <w:t>, совершенствовать систему медобслуживания в этой сфере</w:t>
      </w:r>
      <w:r w:rsidRPr="00C655B4">
        <w:rPr>
          <w:rFonts w:ascii="Times New Roman" w:hAnsi="Times New Roman" w:cs="Times New Roman"/>
          <w:sz w:val="24"/>
          <w:szCs w:val="24"/>
          <w:lang w:val="ru-RU"/>
        </w:rPr>
        <w:t>.</w:t>
      </w:r>
      <w:r>
        <w:rPr>
          <w:rFonts w:ascii="Times New Roman" w:hAnsi="Times New Roman" w:cs="Times New Roman"/>
          <w:sz w:val="24"/>
          <w:szCs w:val="24"/>
          <w:lang w:val="ru-RU"/>
        </w:rPr>
        <w:t xml:space="preserve"> Интенсивнее продвигать всенародные мероприятия по профилактике и поддержанию здоровья, в</w:t>
      </w:r>
      <w:r w:rsidRPr="00C655B4">
        <w:rPr>
          <w:rFonts w:ascii="Times New Roman" w:hAnsi="Times New Roman" w:cs="Times New Roman"/>
          <w:sz w:val="24"/>
          <w:szCs w:val="24"/>
          <w:lang w:val="ru-RU"/>
        </w:rPr>
        <w:t xml:space="preserve">сесторонне осуществлять программу «Здоровый Китай».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В-третьих, ускорять строительство системы социального обеспечения.</w:t>
      </w:r>
      <w:r w:rsidRPr="00C655B4">
        <w:rPr>
          <w:rFonts w:ascii="Times New Roman" w:hAnsi="Times New Roman" w:cs="Times New Roman"/>
          <w:sz w:val="24"/>
          <w:szCs w:val="24"/>
          <w:lang w:val="ru-RU"/>
        </w:rPr>
        <w:t xml:space="preserve"> Необходимо умеренно повышать уровень единого планирования средств фондов базового медицинского страхования, добросовестно стимулировать реализацию их единого планирования на уровне городов окружного уровня, поощрять районы, отвечающие соответствующим условиям, к изучению возможности осуществить единое планирование на провинциальном уровне. Создать механизм динамичного регулирования государственного перечня лекарственных препаратов, расходы на которые покрываются базовым медицинским страхованием. Необходимо повышать эффективность использования средств фондов медицинского страхования, совершенствовать бюджетное управление общим объемом фондовых средств. Важно с учетом особенностей различных видов медицинских услуг внедрять разнообразные формы выплаты из фондов медицинского страхования, усиливать оценку результативности и эффективности работы назначенных медицинских учреждений, всесторонне производить расчеты непосредственно по месту оказания медицинских услуг. Среднедушевые нормы госбюджетных дотаций на базовое медицинское страхование для сельского и неработающего городского населения будут повышены на 30 юаней. Важно совершенствовать систему гарантированного снабжения дефицитными лекарственными препаратами, продолжать углублять взаимоувязанные реформы в сфере медобслуживания, медицинского страхования и фармацевтики. Планомерно расширять ассортимент медикаментов, входящих в сферу государственной централизованной закупки и применения, развертывать пилотные проекты по государственным централизованным закупкам дорогостоящих медицинских расходных материалов. Продвигать процесс единого планирования на провинциальном уровне средств фондов страхования по безработице, повсеместно реализовать единое планирование фондов страхования от производственного травматизма на провинциальном уровне. Ускорять реализацию единого планирования средств фондов страхования по старости в масштабе всей страны, осуществлять единое управление доходами и расходами фондов базового страхования по старости для рабочих и служащих предприятий на провинциальном уровне. В умеренной степени увеличивать минимальные нормы базовой части пенсий по старости для сельского и неработающего городского населения. Предстоит добросовестно претворять в жизнь действующие на определенный период политические меры по полному или частичному освобождению работодателей от социальных страховых взносов, отсрочке их уплаты или снижению соответствующих тарифов, обеспечить своевременную и полную выдачу страховых пособий. Ускорять процесс пополнения фондов социального обеспечения за счет перевода части государственного капитала. В целях ускоренного формирования многоуровневой системы социального обеспечения предстоит динамично развивать дополнительные пенсионные фонды предприятий и бюджетных учреждений, дополнительное медицинское страхование, формировать и стимулировать развитие дополнительного накопительного пенсионного страхования как третьей опоры системы страхования по старости. Расширять охват страхованием по безработице, </w:t>
      </w:r>
      <w:r>
        <w:rPr>
          <w:rFonts w:ascii="Times New Roman" w:hAnsi="Times New Roman" w:cs="Times New Roman"/>
          <w:sz w:val="24"/>
          <w:szCs w:val="24"/>
          <w:lang w:val="ru-RU"/>
        </w:rPr>
        <w:t xml:space="preserve">полностью </w:t>
      </w:r>
      <w:r w:rsidRPr="00C655B4">
        <w:rPr>
          <w:rFonts w:ascii="Times New Roman" w:hAnsi="Times New Roman" w:cs="Times New Roman"/>
          <w:sz w:val="24"/>
          <w:szCs w:val="24"/>
          <w:lang w:val="ru-RU"/>
        </w:rPr>
        <w:t xml:space="preserve">зачислять сельских трудовых мигрантов и другие категории безработных людей, которые вносили страховые взносы меньше года, в систему обеспечения на местах их постоянного проживания. Расширять сферу политики обеспечения прожиточного минимума, чтобы все малообеспеченные семьи в городах и на селе были полностью охвачены этой политикой. Своевременно включить безработных городских и сельских жителей, возвратившихся на родину людей, отвечающих определенным требованиям, в систему обеспечения прожиточного минимума или в другие системы социальной помощи. Налаживать работу по оказанию материальной помощи семьям погибших при исполнении служебных обязанностей. Защищать законные права и интересы женщин, детей, пожилых людей и инвалидов, улучшать систему ухода и обслуживания детей, женщин, пожилых людей, оставшихся в деревнях. Продвигать реализацию программы обеспечения гарантированным жильем, интенсифицировать культивирование и развитие рынка аренды жилья, усиливать работу по жилищному обеспечению малоимущих горожан.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В-четвертых, сохранять устойчивый рост доходов населения,</w:t>
      </w:r>
      <w:r w:rsidRPr="00C655B4">
        <w:rPr>
          <w:rFonts w:ascii="Times New Roman" w:hAnsi="Times New Roman" w:cs="Times New Roman"/>
          <w:sz w:val="24"/>
          <w:szCs w:val="24"/>
          <w:lang w:val="ru-RU"/>
        </w:rPr>
        <w:t xml:space="preserve"> </w:t>
      </w:r>
      <w:r w:rsidRPr="00C655B4">
        <w:rPr>
          <w:rFonts w:ascii="Times New Roman" w:hAnsi="Times New Roman" w:cs="Times New Roman"/>
          <w:b/>
          <w:sz w:val="24"/>
          <w:szCs w:val="24"/>
          <w:lang w:val="ru-RU"/>
        </w:rPr>
        <w:t xml:space="preserve">обеспечивать основные жизненные потребности приоритетных категорий населения. </w:t>
      </w:r>
      <w:r w:rsidRPr="00C655B4">
        <w:rPr>
          <w:rFonts w:ascii="Times New Roman" w:hAnsi="Times New Roman" w:cs="Times New Roman"/>
          <w:sz w:val="24"/>
          <w:szCs w:val="24"/>
          <w:lang w:val="ru-RU"/>
        </w:rPr>
        <w:t>Следует продолжать стабилизировать ожидания роста имущественных доходов населения, в разумной мере увеличивать квоты на выпуск госзаймов и облигаций местных правительств, ориентированных на частных инвесторов. Поощрять дальнейшее повышение трансфертных доходов населения в регионах, имеющих для этого необходимые условия. В едином порядке содействовать проведению реформы в важнейших сферах распределения доходов, улучшать систему установления руководящих линий в отношении допустимых темпов роста заработных плат и систему проведения регулярных обзоров заработных плат на предприятиях. Предоставить трудовым мигрантам, приезжающим из деревни, возможность по месту их постоянного проживания пользоваться равными с прописанным в городах и поселках населением правами, предусмотренными политикой в области трудоустройства и предпринимательства, по закону гарантировать им права и интересы в сфере оплаты труда,</w:t>
      </w:r>
      <w:r>
        <w:rPr>
          <w:rFonts w:ascii="Times New Roman" w:hAnsi="Times New Roman" w:cs="Times New Roman"/>
          <w:sz w:val="24"/>
          <w:szCs w:val="24"/>
          <w:lang w:val="ru-RU"/>
        </w:rPr>
        <w:t xml:space="preserve"> предотвращать новые случаи задерж</w:t>
      </w:r>
      <w:r w:rsidRPr="00CB3E87">
        <w:rPr>
          <w:rFonts w:ascii="Times New Roman" w:hAnsi="Times New Roman" w:cs="Times New Roman"/>
          <w:sz w:val="24"/>
          <w:szCs w:val="24"/>
          <w:lang w:val="ru-RU"/>
        </w:rPr>
        <w:t>к</w:t>
      </w:r>
      <w:r>
        <w:rPr>
          <w:rFonts w:ascii="Times New Roman" w:hAnsi="Times New Roman" w:cs="Times New Roman"/>
          <w:sz w:val="24"/>
          <w:szCs w:val="24"/>
          <w:lang w:val="ru-RU"/>
        </w:rPr>
        <w:t>и</w:t>
      </w:r>
      <w:r w:rsidRPr="00CB3E87">
        <w:rPr>
          <w:rFonts w:ascii="Times New Roman" w:hAnsi="Times New Roman" w:cs="Times New Roman"/>
          <w:sz w:val="24"/>
          <w:szCs w:val="24"/>
          <w:lang w:val="ru-RU"/>
        </w:rPr>
        <w:t xml:space="preserve"> зарпл</w:t>
      </w:r>
      <w:r>
        <w:rPr>
          <w:rFonts w:ascii="Times New Roman" w:hAnsi="Times New Roman" w:cs="Times New Roman"/>
          <w:sz w:val="24"/>
          <w:szCs w:val="24"/>
          <w:lang w:val="ru-RU"/>
        </w:rPr>
        <w:t xml:space="preserve">аты сельским трудовым мигрантам в самих их истоках, </w:t>
      </w:r>
      <w:r w:rsidRPr="00C655B4">
        <w:rPr>
          <w:rFonts w:ascii="Times New Roman" w:hAnsi="Times New Roman" w:cs="Times New Roman"/>
          <w:sz w:val="24"/>
          <w:szCs w:val="24"/>
          <w:lang w:val="ru-RU"/>
        </w:rPr>
        <w:t>содействовать лучшей адаптации сельских трудовых мигрантов в городе. Надлежащим образом выполнять работу по регулированию и контролю над ценами на основные виды сельхозпродукции и ценами на товары в ключевые периоды времени, как следует реализовать механизм индексации норм социальной помощи и соцобеспечения с ростом цен на товары, более надежно обеспечивать минимальный уровень благосостояния малообеспеченных категорий населения. Продолжать координировать усилия по совершенствованию системы оказания социальной помощи в городе и на селе, поддерживать устойчивый рост норм городского и сельского прожиточного минимума, продолжать способствовать стыковке политики обеспечения прожиточного минимума и других политических установок по социальной помощи с политикой ликвидации бедности.</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b/>
          <w:sz w:val="24"/>
          <w:szCs w:val="24"/>
          <w:lang w:val="ru-RU"/>
        </w:rPr>
        <w:t>В-пятых, продолжать повышать уровень предоставления общественных услуг.</w:t>
      </w:r>
      <w:r w:rsidRPr="00C655B4">
        <w:rPr>
          <w:rFonts w:ascii="Times New Roman" w:hAnsi="Times New Roman" w:cs="Times New Roman"/>
          <w:sz w:val="24"/>
          <w:szCs w:val="24"/>
          <w:lang w:val="ru-RU"/>
        </w:rPr>
        <w:t xml:space="preserve"> Необходимо стимулировать разработку соответствующих государственных стандартов, в пилотном порядке продвигать стандартизацию услуг, предоставленных низовыми сервисными учреждениями.</w:t>
      </w:r>
      <w:r>
        <w:rPr>
          <w:rFonts w:ascii="Times New Roman" w:hAnsi="Times New Roman" w:cs="Times New Roman"/>
          <w:sz w:val="24"/>
          <w:szCs w:val="24"/>
          <w:lang w:val="ru-RU"/>
        </w:rPr>
        <w:t xml:space="preserve"> Стабилизировать вложения на нужды образования, оптимизировать их структуру, сокращать</w:t>
      </w:r>
      <w:r w:rsidRPr="00CB3E87">
        <w:rPr>
          <w:rFonts w:ascii="Times New Roman" w:hAnsi="Times New Roman" w:cs="Times New Roman"/>
          <w:sz w:val="24"/>
          <w:szCs w:val="24"/>
          <w:lang w:val="ru-RU"/>
        </w:rPr>
        <w:t xml:space="preserve"> разницу в учебных условиях между городом и селом, между различными регионами и учебными заведениями.</w:t>
      </w:r>
      <w:r w:rsidRPr="00C655B4">
        <w:rPr>
          <w:rFonts w:ascii="Times New Roman" w:hAnsi="Times New Roman" w:cs="Times New Roman"/>
          <w:sz w:val="24"/>
          <w:szCs w:val="24"/>
          <w:lang w:val="ru-RU"/>
        </w:rPr>
        <w:t xml:space="preserve"> Следует укреплять механизм финансового обеспечения обязательного образования в городе и на селе, активизировать работу по решению проблемы чрезмерного количества учащихся в классах городских и поселковых школ на этапе обязательного образования. Усиливать строительство школ-интернатов в волостях и поселках</w:t>
      </w:r>
      <w:r>
        <w:rPr>
          <w:rFonts w:ascii="Times New Roman" w:hAnsi="Times New Roman" w:cs="Times New Roman"/>
          <w:sz w:val="24"/>
          <w:szCs w:val="24"/>
          <w:lang w:val="ru-RU"/>
        </w:rPr>
        <w:t>,</w:t>
      </w:r>
      <w:r w:rsidRPr="00C655B4">
        <w:rPr>
          <w:rFonts w:ascii="Times New Roman" w:hAnsi="Times New Roman" w:cs="Times New Roman"/>
          <w:sz w:val="24"/>
          <w:szCs w:val="24"/>
          <w:lang w:val="ru-RU"/>
        </w:rPr>
        <w:t xml:space="preserve"> строительство малых сельских школ</w:t>
      </w:r>
      <w:r>
        <w:rPr>
          <w:rFonts w:ascii="Times New Roman" w:hAnsi="Times New Roman" w:cs="Times New Roman"/>
          <w:sz w:val="24"/>
          <w:szCs w:val="24"/>
          <w:lang w:val="ru-RU"/>
        </w:rPr>
        <w:t xml:space="preserve"> и школ в уездных городах</w:t>
      </w:r>
      <w:r w:rsidRPr="00C655B4">
        <w:rPr>
          <w:rFonts w:ascii="Times New Roman" w:hAnsi="Times New Roman" w:cs="Times New Roman"/>
          <w:sz w:val="24"/>
          <w:szCs w:val="24"/>
          <w:lang w:val="ru-RU"/>
        </w:rPr>
        <w:t>.</w:t>
      </w:r>
      <w:r>
        <w:rPr>
          <w:rFonts w:ascii="Times New Roman" w:hAnsi="Times New Roman" w:cs="Times New Roman" w:hint="eastAsia"/>
          <w:sz w:val="24"/>
          <w:szCs w:val="24"/>
          <w:lang w:val="ru-RU"/>
        </w:rPr>
        <w:t xml:space="preserve"> </w:t>
      </w:r>
      <w:r>
        <w:rPr>
          <w:rFonts w:ascii="Times New Roman" w:hAnsi="Times New Roman" w:cs="Times New Roman"/>
          <w:sz w:val="24"/>
          <w:szCs w:val="24"/>
          <w:lang w:val="ru-RU"/>
        </w:rPr>
        <w:t>Совершенствовать политику о получении</w:t>
      </w:r>
      <w:r w:rsidRPr="006F3982">
        <w:rPr>
          <w:rFonts w:ascii="Times New Roman" w:hAnsi="Times New Roman" w:cs="Times New Roman"/>
          <w:sz w:val="24"/>
          <w:szCs w:val="24"/>
          <w:lang w:val="ru-RU"/>
        </w:rPr>
        <w:t xml:space="preserve"> детьми</w:t>
      </w:r>
      <w:r>
        <w:rPr>
          <w:rFonts w:ascii="Times New Roman" w:hAnsi="Times New Roman" w:cs="Times New Roman" w:hint="eastAsia"/>
          <w:sz w:val="24"/>
          <w:szCs w:val="24"/>
          <w:lang w:val="ru-RU"/>
        </w:rPr>
        <w:t xml:space="preserve"> </w:t>
      </w:r>
      <w:r>
        <w:rPr>
          <w:rFonts w:ascii="Times New Roman" w:hAnsi="Times New Roman" w:cs="Times New Roman"/>
          <w:sz w:val="24"/>
          <w:szCs w:val="24"/>
          <w:lang w:val="ru-RU"/>
        </w:rPr>
        <w:t>сельских трудовых мигрантов</w:t>
      </w:r>
      <w:r w:rsidRPr="006F3982">
        <w:rPr>
          <w:rFonts w:ascii="Times New Roman" w:hAnsi="Times New Roman" w:cs="Times New Roman"/>
          <w:sz w:val="24"/>
          <w:szCs w:val="24"/>
          <w:lang w:val="ru-RU"/>
        </w:rPr>
        <w:t xml:space="preserve"> обязательного образования по месту фактического проживания</w:t>
      </w:r>
      <w:r>
        <w:rPr>
          <w:rFonts w:ascii="Times New Roman" w:hAnsi="Times New Roman" w:cs="Times New Roman"/>
          <w:sz w:val="24"/>
          <w:szCs w:val="24"/>
          <w:lang w:val="ru-RU"/>
        </w:rPr>
        <w:t>. Обеспечивать качественное</w:t>
      </w:r>
      <w:r w:rsidRPr="00BC4532">
        <w:rPr>
          <w:rFonts w:ascii="Times New Roman" w:hAnsi="Times New Roman" w:cs="Times New Roman"/>
          <w:sz w:val="24"/>
          <w:szCs w:val="24"/>
          <w:lang w:val="ru-RU"/>
        </w:rPr>
        <w:t xml:space="preserve"> развитие специального образования и дальнейшего образования</w:t>
      </w:r>
      <w:r>
        <w:rPr>
          <w:rFonts w:ascii="Times New Roman" w:hAnsi="Times New Roman" w:cs="Times New Roman"/>
          <w:sz w:val="24"/>
          <w:szCs w:val="24"/>
          <w:lang w:val="ru-RU"/>
        </w:rPr>
        <w:t>.</w:t>
      </w:r>
      <w:r w:rsidRPr="00C655B4">
        <w:rPr>
          <w:rFonts w:ascii="Times New Roman" w:hAnsi="Times New Roman" w:cs="Times New Roman"/>
          <w:sz w:val="24"/>
          <w:szCs w:val="24"/>
          <w:lang w:val="ru-RU"/>
        </w:rPr>
        <w:t xml:space="preserve"> Посредством различных каналов </w:t>
      </w:r>
      <w:bookmarkStart w:id="527" w:name="OLE_LINK298"/>
      <w:r w:rsidRPr="00C655B4">
        <w:rPr>
          <w:rFonts w:ascii="Times New Roman" w:hAnsi="Times New Roman" w:cs="Times New Roman"/>
          <w:sz w:val="24"/>
          <w:szCs w:val="24"/>
          <w:lang w:val="ru-RU"/>
        </w:rPr>
        <w:t xml:space="preserve">расширять предоставление </w:t>
      </w:r>
      <w:bookmarkEnd w:id="527"/>
      <w:r w:rsidRPr="00C655B4">
        <w:rPr>
          <w:rFonts w:ascii="Times New Roman" w:hAnsi="Times New Roman" w:cs="Times New Roman"/>
          <w:sz w:val="24"/>
          <w:szCs w:val="24"/>
          <w:lang w:val="ru-RU"/>
        </w:rPr>
        <w:t>общедоступных дошкольных воспитательных ресурсов, поддерживать работу по наращиванию ресурсов, направленных на развитие высококачественного общедоступного дошкольного воспитания в чрезвычайно бедных районах</w:t>
      </w:r>
      <w:r>
        <w:rPr>
          <w:rFonts w:ascii="Times New Roman" w:hAnsi="Times New Roman" w:cs="Times New Roman"/>
          <w:sz w:val="24"/>
          <w:szCs w:val="24"/>
          <w:lang w:val="ru-RU"/>
        </w:rPr>
        <w:t>, оказывать помощь негосударственным детским садам в преодолении трудностей</w:t>
      </w:r>
      <w:r w:rsidRPr="00C655B4">
        <w:rPr>
          <w:rFonts w:ascii="Times New Roman" w:hAnsi="Times New Roman" w:cs="Times New Roman"/>
          <w:sz w:val="24"/>
          <w:szCs w:val="24"/>
          <w:lang w:val="ru-RU"/>
        </w:rPr>
        <w:t xml:space="preserve">. Ускорять реализацию проекта интенсивного распространения полного среднего образования, продолжать улучшать основные условия обучения в учебных заведениях, расположенных в бедных районах. Уверенно развивать </w:t>
      </w:r>
      <w:proofErr w:type="spellStart"/>
      <w:r w:rsidRPr="00C655B4">
        <w:rPr>
          <w:rFonts w:ascii="Times New Roman" w:hAnsi="Times New Roman" w:cs="Times New Roman"/>
          <w:sz w:val="24"/>
          <w:szCs w:val="24"/>
          <w:lang w:val="ru-RU"/>
        </w:rPr>
        <w:t>бакалавриат</w:t>
      </w:r>
      <w:proofErr w:type="spellEnd"/>
      <w:r w:rsidRPr="00C655B4">
        <w:rPr>
          <w:rFonts w:ascii="Times New Roman" w:hAnsi="Times New Roman" w:cs="Times New Roman"/>
          <w:sz w:val="24"/>
          <w:szCs w:val="24"/>
          <w:lang w:val="ru-RU"/>
        </w:rPr>
        <w:t>, магистратуру и докторантуру в обычных вузах.</w:t>
      </w:r>
      <w:r>
        <w:rPr>
          <w:rFonts w:ascii="Times New Roman" w:hAnsi="Times New Roman" w:cs="Times New Roman"/>
          <w:sz w:val="24"/>
          <w:szCs w:val="24"/>
          <w:lang w:val="ru-RU"/>
        </w:rPr>
        <w:t xml:space="preserve"> Поддерживать развитие вузов в центральном и западном регионах страны. Расширять прием в вузы абитуриентов из сельской местности и бедных районов</w:t>
      </w:r>
      <w:r w:rsidRPr="00942B7B">
        <w:rPr>
          <w:rFonts w:ascii="Times New Roman" w:hAnsi="Times New Roman" w:cs="Times New Roman"/>
          <w:sz w:val="24"/>
          <w:szCs w:val="24"/>
          <w:lang w:val="ru-RU"/>
        </w:rPr>
        <w:t>.</w:t>
      </w:r>
      <w:r>
        <w:rPr>
          <w:rFonts w:ascii="Times New Roman" w:hAnsi="Times New Roman" w:cs="Times New Roman"/>
          <w:sz w:val="24"/>
          <w:szCs w:val="24"/>
          <w:lang w:val="ru-RU"/>
        </w:rPr>
        <w:t xml:space="preserve"> В</w:t>
      </w:r>
      <w:r w:rsidRPr="00C1549F">
        <w:rPr>
          <w:rFonts w:ascii="Times New Roman" w:hAnsi="Times New Roman" w:cs="Times New Roman"/>
          <w:sz w:val="24"/>
          <w:szCs w:val="24"/>
          <w:lang w:val="ru-RU"/>
        </w:rPr>
        <w:t xml:space="preserve"> обычные вузы на полный и неполный курсы обучения</w:t>
      </w:r>
      <w:r>
        <w:rPr>
          <w:rFonts w:ascii="Times New Roman" w:hAnsi="Times New Roman" w:cs="Times New Roman"/>
          <w:sz w:val="24"/>
          <w:szCs w:val="24"/>
          <w:lang w:val="ru-RU"/>
        </w:rPr>
        <w:t xml:space="preserve"> запланировано принять 9,2</w:t>
      </w:r>
      <w:r w:rsidRPr="00085D1C">
        <w:rPr>
          <w:rFonts w:ascii="Times New Roman" w:hAnsi="Times New Roman" w:cs="Times New Roman"/>
          <w:sz w:val="24"/>
          <w:szCs w:val="24"/>
          <w:lang w:val="ru-RU"/>
        </w:rPr>
        <w:t xml:space="preserve"> млн человек, а в м</w:t>
      </w:r>
      <w:r>
        <w:rPr>
          <w:rFonts w:ascii="Times New Roman" w:hAnsi="Times New Roman" w:cs="Times New Roman"/>
          <w:sz w:val="24"/>
          <w:szCs w:val="24"/>
          <w:lang w:val="ru-RU"/>
        </w:rPr>
        <w:t>агистратуру и докторантуру – 1114</w:t>
      </w:r>
      <w:r w:rsidRPr="00085D1C">
        <w:rPr>
          <w:rFonts w:ascii="Times New Roman" w:hAnsi="Times New Roman" w:cs="Times New Roman"/>
          <w:sz w:val="24"/>
          <w:szCs w:val="24"/>
          <w:lang w:val="ru-RU"/>
        </w:rPr>
        <w:t xml:space="preserve"> тыс. человек.</w:t>
      </w:r>
      <w:r w:rsidRPr="00C655B4">
        <w:rPr>
          <w:rFonts w:ascii="Times New Roman" w:hAnsi="Times New Roman" w:cs="Times New Roman"/>
          <w:sz w:val="24"/>
          <w:szCs w:val="24"/>
          <w:lang w:val="ru-RU"/>
        </w:rPr>
        <w:t xml:space="preserve"> Энергично содействовать реализации государственных пилотных проектов по учебно-производственной интеграции.</w:t>
      </w:r>
      <w:r>
        <w:rPr>
          <w:rFonts w:ascii="Times New Roman" w:hAnsi="Times New Roman" w:cs="Times New Roman"/>
          <w:sz w:val="24"/>
          <w:szCs w:val="24"/>
          <w:lang w:val="ru-RU"/>
        </w:rPr>
        <w:t xml:space="preserve"> У</w:t>
      </w:r>
      <w:r w:rsidRPr="00BC08F4">
        <w:rPr>
          <w:rFonts w:ascii="Times New Roman" w:hAnsi="Times New Roman" w:cs="Times New Roman"/>
          <w:sz w:val="24"/>
          <w:szCs w:val="24"/>
          <w:lang w:val="ru-RU"/>
        </w:rPr>
        <w:t>сили</w:t>
      </w:r>
      <w:r>
        <w:rPr>
          <w:rFonts w:ascii="Times New Roman" w:hAnsi="Times New Roman" w:cs="Times New Roman"/>
          <w:sz w:val="24"/>
          <w:szCs w:val="24"/>
          <w:lang w:val="ru-RU"/>
        </w:rPr>
        <w:t>ва</w:t>
      </w:r>
      <w:r w:rsidRPr="00BC08F4">
        <w:rPr>
          <w:rFonts w:ascii="Times New Roman" w:hAnsi="Times New Roman" w:cs="Times New Roman"/>
          <w:sz w:val="24"/>
          <w:szCs w:val="24"/>
          <w:lang w:val="ru-RU"/>
        </w:rPr>
        <w:t>ть строительство по линии педагогических кадров.</w:t>
      </w:r>
      <w:r>
        <w:rPr>
          <w:rFonts w:ascii="Times New Roman" w:hAnsi="Times New Roman" w:cs="Times New Roman"/>
          <w:sz w:val="24"/>
          <w:szCs w:val="24"/>
          <w:lang w:val="ru-RU"/>
        </w:rPr>
        <w:t xml:space="preserve"> </w:t>
      </w:r>
      <w:r w:rsidR="00F83319">
        <w:rPr>
          <w:rFonts w:ascii="Times New Roman" w:hAnsi="Times New Roman" w:cs="Times New Roman"/>
          <w:sz w:val="24"/>
          <w:szCs w:val="24"/>
          <w:lang w:val="ru-RU"/>
        </w:rPr>
        <w:t>Содействовать информатизации</w:t>
      </w:r>
      <w:r>
        <w:rPr>
          <w:rFonts w:ascii="Times New Roman" w:hAnsi="Times New Roman" w:cs="Times New Roman"/>
          <w:sz w:val="24"/>
          <w:szCs w:val="24"/>
          <w:lang w:val="ru-RU"/>
        </w:rPr>
        <w:t xml:space="preserve"> в сфере образования.</w:t>
      </w:r>
      <w:r w:rsidRPr="00C655B4">
        <w:rPr>
          <w:rFonts w:ascii="Times New Roman" w:hAnsi="Times New Roman" w:cs="Times New Roman"/>
          <w:sz w:val="24"/>
          <w:szCs w:val="24"/>
          <w:lang w:val="ru-RU"/>
        </w:rPr>
        <w:t xml:space="preserve"> Активно реагировать на старение населения, поощрять развитие </w:t>
      </w:r>
      <w:bookmarkStart w:id="528" w:name="OLE_LINK307"/>
      <w:r w:rsidRPr="00C655B4">
        <w:rPr>
          <w:rFonts w:ascii="Times New Roman" w:hAnsi="Times New Roman" w:cs="Times New Roman"/>
          <w:sz w:val="24"/>
          <w:szCs w:val="24"/>
          <w:lang w:val="ru-RU"/>
        </w:rPr>
        <w:t xml:space="preserve">общедоступных услуг </w:t>
      </w:r>
      <w:bookmarkEnd w:id="528"/>
      <w:r w:rsidRPr="00C655B4">
        <w:rPr>
          <w:rFonts w:ascii="Times New Roman" w:hAnsi="Times New Roman" w:cs="Times New Roman"/>
          <w:sz w:val="24"/>
          <w:szCs w:val="24"/>
          <w:lang w:val="ru-RU"/>
        </w:rPr>
        <w:t xml:space="preserve">по обеспечению достойной старости, по уходу за малолетними детьми и их воспитанию </w:t>
      </w:r>
      <w:bookmarkStart w:id="529" w:name="OLE_LINK303"/>
      <w:r w:rsidRPr="00C655B4">
        <w:rPr>
          <w:rFonts w:ascii="Times New Roman" w:hAnsi="Times New Roman" w:cs="Times New Roman"/>
          <w:sz w:val="24"/>
          <w:szCs w:val="24"/>
          <w:lang w:val="ru-RU"/>
        </w:rPr>
        <w:t>за счет общественных сил</w:t>
      </w:r>
      <w:bookmarkEnd w:id="529"/>
      <w:r w:rsidRPr="00C655B4">
        <w:rPr>
          <w:rFonts w:ascii="Times New Roman" w:hAnsi="Times New Roman" w:cs="Times New Roman"/>
          <w:sz w:val="24"/>
          <w:szCs w:val="24"/>
          <w:lang w:val="ru-RU"/>
        </w:rPr>
        <w:t>. Добиваться процветания в развитии философии и общественных наук.</w:t>
      </w:r>
      <w:r>
        <w:rPr>
          <w:rFonts w:ascii="Times New Roman" w:hAnsi="Times New Roman" w:cs="Times New Roman"/>
          <w:sz w:val="24"/>
          <w:szCs w:val="24"/>
          <w:lang w:val="ru-RU"/>
        </w:rPr>
        <w:t xml:space="preserve"> Следует </w:t>
      </w:r>
      <w:r w:rsidRPr="00244FCA">
        <w:rPr>
          <w:rFonts w:ascii="Times New Roman" w:hAnsi="Times New Roman" w:cs="Times New Roman"/>
          <w:sz w:val="24"/>
          <w:szCs w:val="24"/>
          <w:lang w:val="ru-RU"/>
        </w:rPr>
        <w:t>усили</w:t>
      </w:r>
      <w:r>
        <w:rPr>
          <w:rFonts w:ascii="Times New Roman" w:hAnsi="Times New Roman" w:cs="Times New Roman"/>
          <w:sz w:val="24"/>
          <w:szCs w:val="24"/>
          <w:lang w:val="ru-RU"/>
        </w:rPr>
        <w:t>ва</w:t>
      </w:r>
      <w:r w:rsidRPr="00244FCA">
        <w:rPr>
          <w:rFonts w:ascii="Times New Roman" w:hAnsi="Times New Roman" w:cs="Times New Roman"/>
          <w:sz w:val="24"/>
          <w:szCs w:val="24"/>
          <w:lang w:val="ru-RU"/>
        </w:rPr>
        <w:t>ть работу по охране и использованию памятников культуры, по сохранению и распространению нематериального культурного наследия.</w:t>
      </w:r>
      <w:r w:rsidRPr="00C655B4">
        <w:rPr>
          <w:rFonts w:ascii="Times New Roman" w:hAnsi="Times New Roman" w:cs="Times New Roman"/>
          <w:sz w:val="24"/>
          <w:szCs w:val="24"/>
          <w:lang w:val="ru-RU"/>
        </w:rPr>
        <w:t xml:space="preserve"> Продолжать реализацию программы повышения качества культурного туризма, энергично стимулировать охрану, наследование и развитие культуры реки Хуанхэ, форсировать строительство важных культурных объектов. Необходимо стимулировать развитие </w:t>
      </w:r>
      <w:bookmarkStart w:id="530" w:name="OLE_LINK309"/>
      <w:r w:rsidRPr="00C655B4">
        <w:rPr>
          <w:rFonts w:ascii="Times New Roman" w:hAnsi="Times New Roman" w:cs="Times New Roman"/>
          <w:sz w:val="24"/>
          <w:szCs w:val="24"/>
          <w:lang w:val="ru-RU"/>
        </w:rPr>
        <w:t>туризма, базирующегося на полной укомплектованности туристическими ресурсами в пределах региона</w:t>
      </w:r>
      <w:bookmarkEnd w:id="530"/>
      <w:r w:rsidRPr="00C655B4">
        <w:rPr>
          <w:rFonts w:ascii="Times New Roman" w:hAnsi="Times New Roman" w:cs="Times New Roman"/>
          <w:sz w:val="24"/>
          <w:szCs w:val="24"/>
          <w:lang w:val="ru-RU"/>
        </w:rPr>
        <w:t xml:space="preserve">, сельского туризма и «красного» туризма. Энергичнее превращать провинцию </w:t>
      </w:r>
      <w:proofErr w:type="spellStart"/>
      <w:r w:rsidRPr="00C655B4">
        <w:rPr>
          <w:rFonts w:ascii="Times New Roman" w:hAnsi="Times New Roman" w:cs="Times New Roman"/>
          <w:sz w:val="24"/>
          <w:szCs w:val="24"/>
          <w:lang w:val="ru-RU"/>
        </w:rPr>
        <w:t>Хайнань</w:t>
      </w:r>
      <w:proofErr w:type="spellEnd"/>
      <w:r w:rsidRPr="00C655B4">
        <w:rPr>
          <w:rFonts w:ascii="Times New Roman" w:hAnsi="Times New Roman" w:cs="Times New Roman"/>
          <w:sz w:val="24"/>
          <w:szCs w:val="24"/>
          <w:lang w:val="ru-RU"/>
        </w:rPr>
        <w:t xml:space="preserve"> в международный туристический и потребительский центр, </w:t>
      </w:r>
      <w:proofErr w:type="spellStart"/>
      <w:r w:rsidRPr="00C655B4">
        <w:rPr>
          <w:rFonts w:ascii="Times New Roman" w:hAnsi="Times New Roman" w:cs="Times New Roman"/>
          <w:sz w:val="24"/>
          <w:szCs w:val="24"/>
          <w:lang w:val="ru-RU"/>
        </w:rPr>
        <w:t>Хэнцинь</w:t>
      </w:r>
      <w:proofErr w:type="spellEnd"/>
      <w:r w:rsidRPr="00C655B4">
        <w:rPr>
          <w:rFonts w:ascii="Times New Roman" w:hAnsi="Times New Roman" w:cs="Times New Roman"/>
          <w:sz w:val="24"/>
          <w:szCs w:val="24"/>
          <w:lang w:val="ru-RU"/>
        </w:rPr>
        <w:t xml:space="preserve"> – в международный остров рекреационного туризма, </w:t>
      </w:r>
      <w:proofErr w:type="spellStart"/>
      <w:r w:rsidRPr="00C655B4">
        <w:rPr>
          <w:rFonts w:ascii="Times New Roman" w:hAnsi="Times New Roman" w:cs="Times New Roman"/>
          <w:sz w:val="24"/>
          <w:szCs w:val="24"/>
          <w:lang w:val="ru-RU"/>
        </w:rPr>
        <w:t>Пинтань</w:t>
      </w:r>
      <w:proofErr w:type="spellEnd"/>
      <w:r w:rsidRPr="00C655B4">
        <w:rPr>
          <w:rFonts w:ascii="Times New Roman" w:hAnsi="Times New Roman" w:cs="Times New Roman"/>
          <w:sz w:val="24"/>
          <w:szCs w:val="24"/>
          <w:lang w:val="ru-RU"/>
        </w:rPr>
        <w:t xml:space="preserve"> – в международный туристический остров. Ускоренными темпами содействовать развитию модели «Интернет плюс туризм». Интенсивно развертывать мероприятия «Лидеры отрасли» для всестороннего повышения качества и расширения масштаба обслуживания на дому. Интенсифицировать строительство спортивной арены и спортзалов для проведения Зимних Олимпийских игр. Следует продвигать стандартизацию работы по повышению потенциала управления чрезвычайными ситуациями, интенсивно продвигать реформу системы и механизма управления безопасностью стратегически важных материальных резервов на случай чрезвычайных ситуаций.</w:t>
      </w:r>
      <w:r w:rsidRPr="00C655B4">
        <w:rPr>
          <w:rFonts w:ascii="Times New Roman" w:eastAsia="DengXian" w:hAnsi="Times New Roman" w:cs="Times New Roman"/>
          <w:sz w:val="24"/>
          <w:szCs w:val="24"/>
          <w:u w:color="000000"/>
          <w:bdr w:val="nil"/>
          <w:lang w:val="ru-RU" w:eastAsia="zh-TW"/>
        </w:rPr>
        <w:t xml:space="preserve"> </w:t>
      </w:r>
      <w:r w:rsidRPr="00C655B4">
        <w:rPr>
          <w:rFonts w:ascii="Times New Roman" w:hAnsi="Times New Roman" w:cs="Times New Roman"/>
          <w:sz w:val="24"/>
          <w:szCs w:val="24"/>
          <w:lang w:val="ru-RU"/>
        </w:rPr>
        <w:t xml:space="preserve">Наращивать динамику мониторинга и прогнозирования стихийных бедствий, ускорять осуществление важнейших проектов по противостоянию стихийным бедствиям, надлежащим образом выполнять работу по предупреждению стихийных бедствий, минимизации их последствий и оказанию помощи пострадавшим. Усиливать и обновлять социальное управление, </w:t>
      </w:r>
      <w:r>
        <w:rPr>
          <w:rFonts w:ascii="Times New Roman" w:hAnsi="Times New Roman" w:cs="Times New Roman"/>
          <w:sz w:val="24"/>
          <w:szCs w:val="24"/>
          <w:lang w:val="ru-RU"/>
        </w:rPr>
        <w:t>улучшать механизм управления и облуживания в</w:t>
      </w:r>
      <w:r w:rsidRPr="00C655B4">
        <w:rPr>
          <w:rFonts w:ascii="Times New Roman" w:hAnsi="Times New Roman" w:cs="Times New Roman"/>
          <w:sz w:val="24"/>
          <w:szCs w:val="24"/>
          <w:lang w:val="ru-RU"/>
        </w:rPr>
        <w:t xml:space="preserve"> микрорайон</w:t>
      </w:r>
      <w:r>
        <w:rPr>
          <w:rFonts w:ascii="Times New Roman" w:hAnsi="Times New Roman" w:cs="Times New Roman"/>
          <w:sz w:val="24"/>
          <w:szCs w:val="24"/>
          <w:lang w:val="ru-RU"/>
        </w:rPr>
        <w:t xml:space="preserve">ах, повышать у низовых структур </w:t>
      </w:r>
      <w:r w:rsidRPr="00A27CA4">
        <w:rPr>
          <w:rFonts w:ascii="Times New Roman" w:hAnsi="Times New Roman" w:cs="Times New Roman"/>
          <w:sz w:val="24"/>
          <w:szCs w:val="24"/>
          <w:lang w:val="ru-RU"/>
        </w:rPr>
        <w:t>потенциал</w:t>
      </w:r>
      <w:r>
        <w:rPr>
          <w:rFonts w:ascii="Times New Roman" w:hAnsi="Times New Roman" w:cs="Times New Roman"/>
          <w:sz w:val="24"/>
          <w:szCs w:val="24"/>
          <w:lang w:val="ru-RU"/>
        </w:rPr>
        <w:t xml:space="preserve"> реагирования на чрезвычайные</w:t>
      </w:r>
      <w:r w:rsidRPr="00A27CA4">
        <w:rPr>
          <w:rFonts w:ascii="Times New Roman" w:hAnsi="Times New Roman" w:cs="Times New Roman"/>
          <w:sz w:val="24"/>
          <w:szCs w:val="24"/>
          <w:lang w:val="ru-RU"/>
        </w:rPr>
        <w:t xml:space="preserve"> случаи</w:t>
      </w:r>
      <w:r w:rsidRPr="00C655B4">
        <w:rPr>
          <w:rFonts w:ascii="Times New Roman" w:hAnsi="Times New Roman" w:cs="Times New Roman"/>
          <w:sz w:val="24"/>
          <w:szCs w:val="24"/>
          <w:lang w:val="ru-RU"/>
        </w:rPr>
        <w:t>.</w:t>
      </w:r>
      <w:r>
        <w:rPr>
          <w:rFonts w:ascii="Times New Roman" w:hAnsi="Times New Roman" w:cs="Times New Roman"/>
          <w:sz w:val="24"/>
          <w:szCs w:val="24"/>
          <w:lang w:val="ru-RU"/>
        </w:rPr>
        <w:t xml:space="preserve"> Вести вглубь работу по формированию</w:t>
      </w:r>
      <w:r w:rsidRPr="0072631A">
        <w:rPr>
          <w:rFonts w:ascii="Times New Roman" w:hAnsi="Times New Roman" w:cs="Times New Roman"/>
          <w:sz w:val="24"/>
          <w:szCs w:val="24"/>
          <w:lang w:val="ru-RU"/>
        </w:rPr>
        <w:t xml:space="preserve"> систе</w:t>
      </w:r>
      <w:r>
        <w:rPr>
          <w:rFonts w:ascii="Times New Roman" w:hAnsi="Times New Roman" w:cs="Times New Roman"/>
          <w:sz w:val="24"/>
          <w:szCs w:val="24"/>
          <w:lang w:val="ru-RU"/>
        </w:rPr>
        <w:t>мы</w:t>
      </w:r>
      <w:r w:rsidRPr="0072631A">
        <w:rPr>
          <w:rFonts w:ascii="Times New Roman" w:hAnsi="Times New Roman" w:cs="Times New Roman"/>
          <w:sz w:val="24"/>
          <w:szCs w:val="24"/>
          <w:lang w:val="ru-RU"/>
        </w:rPr>
        <w:t xml:space="preserve"> предоставления общественных юридических услуг.</w:t>
      </w:r>
      <w:r w:rsidRPr="00C655B4">
        <w:rPr>
          <w:rFonts w:ascii="Times New Roman" w:hAnsi="Times New Roman" w:cs="Times New Roman"/>
          <w:sz w:val="24"/>
          <w:szCs w:val="24"/>
          <w:lang w:val="ru-RU"/>
        </w:rPr>
        <w:t xml:space="preserve"> Усиливать и улучшать надзор за безопасностью пищевых продуктов и лекарственных средств. Со всей серьезностью претворять в жизнь систему ответственности за обеспечение производственной безопасности, добросовестно вести работу по обеспечению производственной безопасности и выявлению потенциальных угроз безопасности, решительно предотвращать возникновение крупных и особо серьезных аварий или катастроф.</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sz w:val="24"/>
          <w:szCs w:val="24"/>
          <w:lang w:val="ru-RU"/>
        </w:rPr>
        <w:t xml:space="preserve">Необходимо всесторонне и четко претворять в жизнь курс «Одна страна – две системы», «Сянганом управляют сами </w:t>
      </w:r>
      <w:proofErr w:type="spellStart"/>
      <w:r w:rsidRPr="00C655B4">
        <w:rPr>
          <w:rFonts w:ascii="Times New Roman" w:hAnsi="Times New Roman" w:cs="Times New Roman"/>
          <w:sz w:val="24"/>
          <w:szCs w:val="24"/>
          <w:lang w:val="ru-RU"/>
        </w:rPr>
        <w:t>сянганцы</w:t>
      </w:r>
      <w:proofErr w:type="spellEnd"/>
      <w:r w:rsidRPr="00C655B4">
        <w:rPr>
          <w:rFonts w:ascii="Times New Roman" w:hAnsi="Times New Roman" w:cs="Times New Roman"/>
          <w:sz w:val="24"/>
          <w:szCs w:val="24"/>
          <w:lang w:val="ru-RU"/>
        </w:rPr>
        <w:t>», «</w:t>
      </w:r>
      <w:proofErr w:type="spellStart"/>
      <w:r w:rsidRPr="00C655B4">
        <w:rPr>
          <w:rFonts w:ascii="Times New Roman" w:hAnsi="Times New Roman" w:cs="Times New Roman"/>
          <w:sz w:val="24"/>
          <w:szCs w:val="24"/>
          <w:lang w:val="ru-RU"/>
        </w:rPr>
        <w:t>Аомэнем</w:t>
      </w:r>
      <w:proofErr w:type="spellEnd"/>
      <w:r w:rsidRPr="00C655B4">
        <w:rPr>
          <w:rFonts w:ascii="Times New Roman" w:hAnsi="Times New Roman" w:cs="Times New Roman"/>
          <w:sz w:val="24"/>
          <w:szCs w:val="24"/>
          <w:lang w:val="ru-RU"/>
        </w:rPr>
        <w:t xml:space="preserve"> управляют сами </w:t>
      </w:r>
      <w:proofErr w:type="spellStart"/>
      <w:r w:rsidRPr="00C655B4">
        <w:rPr>
          <w:rFonts w:ascii="Times New Roman" w:hAnsi="Times New Roman" w:cs="Times New Roman"/>
          <w:sz w:val="24"/>
          <w:szCs w:val="24"/>
          <w:lang w:val="ru-RU"/>
        </w:rPr>
        <w:t>аомэньцы</w:t>
      </w:r>
      <w:proofErr w:type="spellEnd"/>
      <w:r w:rsidRPr="00C655B4">
        <w:rPr>
          <w:rFonts w:ascii="Times New Roman" w:hAnsi="Times New Roman" w:cs="Times New Roman"/>
          <w:sz w:val="24"/>
          <w:szCs w:val="24"/>
          <w:lang w:val="ru-RU"/>
        </w:rPr>
        <w:t xml:space="preserve">», а также курс на </w:t>
      </w:r>
      <w:bookmarkStart w:id="531" w:name="OLE_LINK536"/>
      <w:bookmarkStart w:id="532" w:name="OLE_LINK537"/>
      <w:r w:rsidRPr="00C655B4">
        <w:rPr>
          <w:rFonts w:ascii="Times New Roman" w:hAnsi="Times New Roman" w:cs="Times New Roman"/>
          <w:sz w:val="24"/>
          <w:szCs w:val="24"/>
          <w:lang w:val="ru-RU"/>
        </w:rPr>
        <w:t xml:space="preserve">высокую степень </w:t>
      </w:r>
      <w:bookmarkEnd w:id="531"/>
      <w:bookmarkEnd w:id="532"/>
      <w:r w:rsidRPr="00C655B4">
        <w:rPr>
          <w:rFonts w:ascii="Times New Roman" w:hAnsi="Times New Roman" w:cs="Times New Roman"/>
          <w:sz w:val="24"/>
          <w:szCs w:val="24"/>
          <w:lang w:val="ru-RU"/>
        </w:rPr>
        <w:t xml:space="preserve">автономии обеих территорий, неизменно и решительно поддерживать и стимулировать интеграцию Сянгана и </w:t>
      </w:r>
      <w:proofErr w:type="spellStart"/>
      <w:r w:rsidRPr="00C655B4">
        <w:rPr>
          <w:rFonts w:ascii="Times New Roman" w:hAnsi="Times New Roman" w:cs="Times New Roman"/>
          <w:sz w:val="24"/>
          <w:szCs w:val="24"/>
          <w:lang w:val="ru-RU"/>
        </w:rPr>
        <w:t>Аомэня</w:t>
      </w:r>
      <w:proofErr w:type="spellEnd"/>
      <w:r w:rsidRPr="00C655B4">
        <w:rPr>
          <w:rFonts w:ascii="Times New Roman" w:hAnsi="Times New Roman" w:cs="Times New Roman"/>
          <w:sz w:val="24"/>
          <w:szCs w:val="24"/>
          <w:lang w:val="ru-RU"/>
        </w:rPr>
        <w:t xml:space="preserve"> в общую схему развития страны. Исходя из необходимости выявления преимуществ Сянгана как международного центра финансов, судоходства и торговли, следует эффективно внедрять в практику ряд соглашений в рамках установления более тесных торгово-экономических связей между внутренними районами Китая и Сянганом (CEPA). Необходимо поддерживать </w:t>
      </w:r>
      <w:proofErr w:type="spellStart"/>
      <w:r w:rsidRPr="00C655B4">
        <w:rPr>
          <w:rFonts w:ascii="Times New Roman" w:hAnsi="Times New Roman" w:cs="Times New Roman"/>
          <w:sz w:val="24"/>
          <w:szCs w:val="24"/>
          <w:lang w:val="ru-RU"/>
        </w:rPr>
        <w:t>Аомэнь</w:t>
      </w:r>
      <w:proofErr w:type="spellEnd"/>
      <w:r w:rsidRPr="00C655B4">
        <w:rPr>
          <w:rFonts w:ascii="Times New Roman" w:hAnsi="Times New Roman" w:cs="Times New Roman"/>
          <w:sz w:val="24"/>
          <w:szCs w:val="24"/>
          <w:lang w:val="ru-RU"/>
        </w:rPr>
        <w:t xml:space="preserve"> в продвижении строительства мирового центра туризма и отдыха, а также сервисной платформы для коммерческого и торгового сотрудничества между Китаем и </w:t>
      </w:r>
      <w:proofErr w:type="spellStart"/>
      <w:r w:rsidRPr="00C655B4">
        <w:rPr>
          <w:rFonts w:ascii="Times New Roman" w:hAnsi="Times New Roman" w:cs="Times New Roman"/>
          <w:sz w:val="24"/>
          <w:szCs w:val="24"/>
          <w:lang w:val="ru-RU"/>
        </w:rPr>
        <w:t>португалоязычными</w:t>
      </w:r>
      <w:proofErr w:type="spellEnd"/>
      <w:r w:rsidRPr="00C655B4">
        <w:rPr>
          <w:rFonts w:ascii="Times New Roman" w:hAnsi="Times New Roman" w:cs="Times New Roman"/>
          <w:sz w:val="24"/>
          <w:szCs w:val="24"/>
          <w:lang w:val="ru-RU"/>
        </w:rPr>
        <w:t xml:space="preserve"> странами. Необходимо расширять культурно-экономические обмены и сотрудничество между берегами Тайваньского пролива, предоставлять тайваньским соотечественникам и тайваньским предприятиям больше шансов и равные условия для развития.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sz w:val="24"/>
          <w:szCs w:val="24"/>
          <w:lang w:val="ru-RU"/>
        </w:rPr>
        <w:t xml:space="preserve">В этом году предстоит выполнить еще одну важную задачу. То есть в соответствии с решениями и планами ЦК КПК и Госсовета, на основе полной оценки ситуации выполнения 13-й пятилетней программы, широкого запрашивания мнений и концентрации мудрости народных масс разработать «Основные положения 14-й пятилетней программы народнохозяйственного и социального развития». Наряду с этим, нужно в едином порядке продвигать разработку государственных программ на период 14-й пятилетки, включающих целевые программы, региональные программы, территориально-пространственные программы и программы местного развития, налаживать подготовительную работу по представлению </w:t>
      </w:r>
      <w:r w:rsidRPr="00C655B4">
        <w:rPr>
          <w:rFonts w:ascii="Times New Roman" w:hAnsi="Times New Roman" w:cs="Times New Roman"/>
          <w:kern w:val="0"/>
          <w:sz w:val="24"/>
          <w:szCs w:val="24"/>
          <w:lang w:val="ru-RU"/>
        </w:rPr>
        <w:t xml:space="preserve">«Основных положений 14-й пятилетней программы народнохозяйственного и социального развития (проекта)» </w:t>
      </w:r>
      <w:r w:rsidRPr="00C655B4">
        <w:rPr>
          <w:rFonts w:ascii="Times New Roman" w:hAnsi="Times New Roman" w:cs="Times New Roman"/>
          <w:sz w:val="24"/>
          <w:szCs w:val="24"/>
          <w:lang w:val="ru-RU"/>
        </w:rPr>
        <w:t>на рассмотрение 4-й сессии Всекитайского Собрания народных представителей 13-го созыва.</w:t>
      </w:r>
    </w:p>
    <w:p w:rsidR="00D21D10" w:rsidRPr="00C655B4" w:rsidRDefault="00D21D10" w:rsidP="00D21D10">
      <w:pPr>
        <w:adjustRightInd w:val="0"/>
        <w:snapToGrid w:val="0"/>
        <w:spacing w:line="300" w:lineRule="auto"/>
        <w:ind w:firstLine="420"/>
        <w:rPr>
          <w:rFonts w:ascii="Times New Roman" w:hAnsi="Times New Roman" w:cs="Times New Roman"/>
          <w:b/>
          <w:sz w:val="24"/>
          <w:szCs w:val="24"/>
          <w:lang w:val="ru-RU"/>
        </w:rPr>
      </w:pPr>
      <w:r w:rsidRPr="00C655B4">
        <w:rPr>
          <w:rFonts w:ascii="Times New Roman" w:hAnsi="Times New Roman" w:cs="Times New Roman"/>
          <w:b/>
          <w:sz w:val="24"/>
          <w:szCs w:val="24"/>
          <w:lang w:val="ru-RU"/>
        </w:rPr>
        <w:t xml:space="preserve">Уважаемые депутаты! </w:t>
      </w:r>
    </w:p>
    <w:p w:rsidR="00D21D10" w:rsidRPr="00C655B4" w:rsidRDefault="00D21D10" w:rsidP="00D21D10">
      <w:pPr>
        <w:adjustRightInd w:val="0"/>
        <w:snapToGrid w:val="0"/>
        <w:spacing w:line="300" w:lineRule="auto"/>
        <w:ind w:firstLine="420"/>
        <w:rPr>
          <w:rFonts w:ascii="Times New Roman" w:hAnsi="Times New Roman" w:cs="Times New Roman"/>
          <w:sz w:val="24"/>
          <w:szCs w:val="24"/>
          <w:lang w:val="ru-RU"/>
        </w:rPr>
      </w:pPr>
      <w:r w:rsidRPr="00C655B4">
        <w:rPr>
          <w:rFonts w:ascii="Times New Roman" w:hAnsi="Times New Roman" w:cs="Times New Roman"/>
          <w:sz w:val="24"/>
          <w:szCs w:val="24"/>
          <w:lang w:val="ru-RU"/>
        </w:rPr>
        <w:t xml:space="preserve">Координация усилий для эффективного выполнения работы по профилактике и контролю эпидемии и работы по социально-экономическому развитию в 2020 году – это весьма трудная задача, которая обладает огромным значением. Мы должны, теснее сплачиваясь вокруг ЦК КПК, ядром которого является товарищ Си </w:t>
      </w:r>
      <w:proofErr w:type="spellStart"/>
      <w:r w:rsidRPr="00C655B4">
        <w:rPr>
          <w:rFonts w:ascii="Times New Roman" w:hAnsi="Times New Roman" w:cs="Times New Roman"/>
          <w:sz w:val="24"/>
          <w:szCs w:val="24"/>
          <w:lang w:val="ru-RU"/>
        </w:rPr>
        <w:t>Цзиньпин</w:t>
      </w:r>
      <w:proofErr w:type="spellEnd"/>
      <w:r w:rsidRPr="00C655B4">
        <w:rPr>
          <w:rFonts w:ascii="Times New Roman" w:hAnsi="Times New Roman" w:cs="Times New Roman"/>
          <w:sz w:val="24"/>
          <w:szCs w:val="24"/>
          <w:lang w:val="ru-RU"/>
        </w:rPr>
        <w:t xml:space="preserve">, высоко неся великое знамя социализма с китайской спецификой, руководствуясь идеями Си </w:t>
      </w:r>
      <w:proofErr w:type="spellStart"/>
      <w:r w:rsidRPr="00C655B4">
        <w:rPr>
          <w:rFonts w:ascii="Times New Roman" w:hAnsi="Times New Roman" w:cs="Times New Roman"/>
          <w:sz w:val="24"/>
          <w:szCs w:val="24"/>
          <w:lang w:val="ru-RU"/>
        </w:rPr>
        <w:t>Цзиньпина</w:t>
      </w:r>
      <w:proofErr w:type="spellEnd"/>
      <w:r w:rsidRPr="00C655B4">
        <w:rPr>
          <w:rFonts w:ascii="Times New Roman" w:hAnsi="Times New Roman" w:cs="Times New Roman"/>
          <w:sz w:val="24"/>
          <w:szCs w:val="24"/>
          <w:lang w:val="ru-RU"/>
        </w:rPr>
        <w:t xml:space="preserve"> о социализме с китайской спецификой новой эпохи, упрочивать политическое сознание, сознание интересов целого, сознание ядра и сознание равнения, укреплять уверенность в собственном пути, собственной теории, строе и культуре, решительно отстаивать статус генерального секретаря Си </w:t>
      </w:r>
      <w:proofErr w:type="spellStart"/>
      <w:r w:rsidRPr="00C655B4">
        <w:rPr>
          <w:rFonts w:ascii="Times New Roman" w:hAnsi="Times New Roman" w:cs="Times New Roman"/>
          <w:sz w:val="24"/>
          <w:szCs w:val="24"/>
          <w:lang w:val="ru-RU"/>
        </w:rPr>
        <w:t>Цзиньпина</w:t>
      </w:r>
      <w:proofErr w:type="spellEnd"/>
      <w:r w:rsidRPr="00C655B4">
        <w:rPr>
          <w:rFonts w:ascii="Times New Roman" w:hAnsi="Times New Roman" w:cs="Times New Roman"/>
          <w:sz w:val="24"/>
          <w:szCs w:val="24"/>
          <w:lang w:val="ru-RU"/>
        </w:rPr>
        <w:t xml:space="preserve"> как руководящего ядра ЦК КПК и партии в целом, неуклонно защищать авторитет ЦК КПК и поддерживать единое централизованное руководство ЦК. В соответствии с решениями и планами ЦК КПК и Госсовета, осознанно становиться под контроль ВСНП, </w:t>
      </w:r>
      <w:r>
        <w:rPr>
          <w:rFonts w:ascii="Times New Roman" w:hAnsi="Times New Roman" w:cs="Times New Roman"/>
          <w:sz w:val="24"/>
          <w:szCs w:val="24"/>
          <w:lang w:val="ru-RU"/>
        </w:rPr>
        <w:t>внимательно</w:t>
      </w:r>
      <w:r w:rsidRPr="00C655B4">
        <w:rPr>
          <w:rFonts w:ascii="Times New Roman" w:hAnsi="Times New Roman" w:cs="Times New Roman"/>
          <w:sz w:val="24"/>
          <w:szCs w:val="24"/>
          <w:lang w:val="ru-RU"/>
        </w:rPr>
        <w:t xml:space="preserve"> прислушиваться к </w:t>
      </w:r>
      <w:bookmarkStart w:id="533" w:name="OLE_LINK554"/>
      <w:r w:rsidRPr="00C655B4">
        <w:rPr>
          <w:rFonts w:ascii="Times New Roman" w:hAnsi="Times New Roman" w:cs="Times New Roman"/>
          <w:sz w:val="24"/>
          <w:szCs w:val="24"/>
          <w:lang w:val="ru-RU"/>
        </w:rPr>
        <w:t>мнениям и предложениям ВК НПКСК</w:t>
      </w:r>
      <w:bookmarkEnd w:id="533"/>
      <w:r w:rsidRPr="00C655B4">
        <w:rPr>
          <w:rFonts w:ascii="Times New Roman" w:hAnsi="Times New Roman" w:cs="Times New Roman"/>
          <w:sz w:val="24"/>
          <w:szCs w:val="24"/>
          <w:lang w:val="ru-RU"/>
        </w:rPr>
        <w:t>. Идя навстречу трудностям, проявляя деловой подход к работе, активно беря на себя ответственность и непреклонно преодолевая трудности, наряду с проведением регулярных противоэпидемических мероприятий мы должны сосредоточивать все силы на развитии экономики, содействии производству и расширении спроса, стремиться к выполнению целе</w:t>
      </w:r>
      <w:r>
        <w:rPr>
          <w:rFonts w:ascii="Times New Roman" w:hAnsi="Times New Roman" w:cs="Times New Roman"/>
          <w:sz w:val="24"/>
          <w:szCs w:val="24"/>
          <w:lang w:val="ru-RU"/>
        </w:rPr>
        <w:t>й и задач</w:t>
      </w:r>
      <w:r w:rsidRPr="00C655B4">
        <w:rPr>
          <w:rFonts w:ascii="Times New Roman" w:hAnsi="Times New Roman" w:cs="Times New Roman"/>
          <w:sz w:val="24"/>
          <w:szCs w:val="24"/>
          <w:lang w:val="ru-RU"/>
        </w:rPr>
        <w:t xml:space="preserve"> социально-экономического развития на 2020 год и полному построению </w:t>
      </w:r>
      <w:proofErr w:type="spellStart"/>
      <w:r w:rsidRPr="00C655B4">
        <w:rPr>
          <w:rFonts w:ascii="Times New Roman" w:hAnsi="Times New Roman" w:cs="Times New Roman"/>
          <w:sz w:val="24"/>
          <w:szCs w:val="24"/>
          <w:lang w:val="ru-RU"/>
        </w:rPr>
        <w:t>среднезажиточного</w:t>
      </w:r>
      <w:proofErr w:type="spellEnd"/>
      <w:r w:rsidRPr="00C655B4">
        <w:rPr>
          <w:rFonts w:ascii="Times New Roman" w:hAnsi="Times New Roman" w:cs="Times New Roman"/>
          <w:sz w:val="24"/>
          <w:szCs w:val="24"/>
          <w:lang w:val="ru-RU"/>
        </w:rPr>
        <w:t xml:space="preserve"> общества, заложить прочную основу, чтобы начать новый поход к всестороннему строительству модернизированного социалистического государства.</w:t>
      </w:r>
    </w:p>
    <w:p w:rsidR="00D21D10" w:rsidRPr="00C655B4" w:rsidRDefault="00D21D10" w:rsidP="00D21D10">
      <w:pPr>
        <w:adjustRightInd w:val="0"/>
        <w:snapToGrid w:val="0"/>
        <w:spacing w:line="300" w:lineRule="auto"/>
        <w:rPr>
          <w:rFonts w:ascii="Times New Roman" w:hAnsi="Times New Roman" w:cs="Times New Roman"/>
          <w:sz w:val="24"/>
          <w:szCs w:val="24"/>
          <w:lang w:val="ru-RU"/>
        </w:rPr>
      </w:pPr>
    </w:p>
    <w:p w:rsidR="00D21D10" w:rsidRPr="00C655B4" w:rsidRDefault="00D21D10" w:rsidP="00D21D10">
      <w:pPr>
        <w:adjustRightInd w:val="0"/>
        <w:snapToGrid w:val="0"/>
        <w:spacing w:line="300" w:lineRule="auto"/>
        <w:rPr>
          <w:rFonts w:ascii="Times New Roman" w:hAnsi="Times New Roman" w:cs="Times New Roman"/>
          <w:sz w:val="24"/>
          <w:szCs w:val="24"/>
          <w:lang w:val="ru-RU"/>
        </w:rPr>
      </w:pPr>
    </w:p>
    <w:p w:rsidR="00D21D10" w:rsidRDefault="00D21D10" w:rsidP="00D21D10">
      <w:pPr>
        <w:adjustRightInd w:val="0"/>
        <w:snapToGrid w:val="0"/>
        <w:spacing w:line="300" w:lineRule="auto"/>
        <w:ind w:firstLine="420"/>
        <w:rPr>
          <w:rFonts w:ascii="Times New Roman" w:hAnsi="Times New Roman" w:cs="Times New Roman"/>
          <w:sz w:val="24"/>
          <w:szCs w:val="24"/>
          <w:lang w:val="ru-RU"/>
        </w:rPr>
      </w:pPr>
    </w:p>
    <w:p w:rsidR="00D21D10" w:rsidRDefault="00D21D10" w:rsidP="00D21D10">
      <w:pPr>
        <w:widowControl/>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D21D10" w:rsidRDefault="00D21D10" w:rsidP="00D21D10">
      <w:pPr>
        <w:adjustRightInd w:val="0"/>
        <w:snapToGrid w:val="0"/>
        <w:spacing w:line="300" w:lineRule="auto"/>
        <w:rPr>
          <w:rFonts w:ascii="Times New Roman" w:hAnsi="Times New Roman" w:cs="Times New Roman"/>
          <w:sz w:val="24"/>
          <w:szCs w:val="24"/>
          <w:lang w:val="ru-RU"/>
        </w:rPr>
      </w:pPr>
    </w:p>
    <w:p w:rsidR="00D21D10" w:rsidRPr="005617CD" w:rsidRDefault="00D21D10" w:rsidP="00D21D10">
      <w:pPr>
        <w:adjustRightInd w:val="0"/>
        <w:snapToGrid w:val="0"/>
        <w:jc w:val="center"/>
        <w:rPr>
          <w:rFonts w:ascii="Times New Roman" w:eastAsia="SimSun" w:hAnsi="Times New Roman" w:cs="Times New Roman"/>
          <w:sz w:val="24"/>
          <w:szCs w:val="24"/>
          <w:lang w:val="ru-RU"/>
        </w:rPr>
      </w:pPr>
      <w:r w:rsidRPr="005617CD">
        <w:rPr>
          <w:rFonts w:ascii="Times New Roman" w:hAnsi="Times New Roman" w:cs="Times New Roman"/>
          <w:b/>
          <w:lang w:val="ru-RU"/>
        </w:rPr>
        <w:t>О результатах выполнения главных показателей плана</w:t>
      </w:r>
    </w:p>
    <w:p w:rsidR="00D21D10" w:rsidRPr="005617CD" w:rsidRDefault="00D21D10" w:rsidP="00D21D10">
      <w:pPr>
        <w:adjustRightInd w:val="0"/>
        <w:snapToGrid w:val="0"/>
        <w:jc w:val="center"/>
        <w:rPr>
          <w:rFonts w:ascii="Times New Roman" w:hAnsi="Times New Roman" w:cs="Times New Roman"/>
          <w:b/>
          <w:lang w:val="ru-RU"/>
        </w:rPr>
      </w:pPr>
      <w:r w:rsidRPr="005617CD">
        <w:rPr>
          <w:rFonts w:ascii="Times New Roman" w:hAnsi="Times New Roman" w:cs="Times New Roman"/>
          <w:b/>
          <w:lang w:val="ru-RU"/>
        </w:rPr>
        <w:t>экономического и социального развития на 2019 год</w:t>
      </w:r>
    </w:p>
    <w:p w:rsidR="00D21D10" w:rsidRPr="005617CD" w:rsidRDefault="00D21D10" w:rsidP="00D21D10">
      <w:pPr>
        <w:adjustRightInd w:val="0"/>
        <w:snapToGrid w:val="0"/>
        <w:jc w:val="center"/>
        <w:rPr>
          <w:lang w:val="ru-RU"/>
        </w:rPr>
      </w:pPr>
    </w:p>
    <w:tbl>
      <w:tblPr>
        <w:tblW w:w="4828" w:type="pct"/>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1141"/>
        <w:gridCol w:w="961"/>
        <w:gridCol w:w="1333"/>
        <w:gridCol w:w="933"/>
        <w:gridCol w:w="1420"/>
      </w:tblGrid>
      <w:tr w:rsidR="00D21D10" w:rsidRPr="00DF7539" w:rsidTr="004E3FAF">
        <w:trPr>
          <w:trHeight w:val="743"/>
          <w:jc w:val="center"/>
        </w:trPr>
        <w:tc>
          <w:tcPr>
            <w:tcW w:w="1483" w:type="pct"/>
            <w:vAlign w:val="center"/>
          </w:tcPr>
          <w:p w:rsidR="00D21D10" w:rsidRPr="005617CD" w:rsidRDefault="00D21D10" w:rsidP="004E3FAF">
            <w:pPr>
              <w:adjustRightInd w:val="0"/>
              <w:snapToGrid w:val="0"/>
              <w:jc w:val="center"/>
              <w:rPr>
                <w:rFonts w:ascii="Times New Roman" w:eastAsia="SimHei" w:hAnsi="Times New Roman" w:cs="Times New Roman"/>
                <w:b/>
                <w:sz w:val="15"/>
                <w:szCs w:val="15"/>
                <w:lang w:val="ru-RU"/>
              </w:rPr>
            </w:pPr>
            <w:r w:rsidRPr="005617CD">
              <w:rPr>
                <w:rFonts w:ascii="Times New Roman" w:eastAsia="SimHei" w:hAnsi="Times New Roman" w:cs="Times New Roman"/>
                <w:b/>
                <w:sz w:val="15"/>
                <w:szCs w:val="15"/>
                <w:lang w:val="ru-RU"/>
              </w:rPr>
              <w:t>Наименование показателя</w:t>
            </w:r>
          </w:p>
        </w:tc>
        <w:tc>
          <w:tcPr>
            <w:tcW w:w="693" w:type="pct"/>
            <w:vAlign w:val="center"/>
          </w:tcPr>
          <w:p w:rsidR="00D21D10" w:rsidRPr="005617CD" w:rsidRDefault="00D21D10" w:rsidP="004E3FAF">
            <w:pPr>
              <w:adjustRightInd w:val="0"/>
              <w:snapToGrid w:val="0"/>
              <w:jc w:val="center"/>
              <w:rPr>
                <w:rFonts w:ascii="Times New Roman" w:eastAsia="SimHei" w:hAnsi="Times New Roman" w:cs="Times New Roman"/>
                <w:b/>
                <w:sz w:val="15"/>
                <w:szCs w:val="15"/>
                <w:lang w:val="ru-RU"/>
              </w:rPr>
            </w:pPr>
            <w:r w:rsidRPr="005617CD">
              <w:rPr>
                <w:rFonts w:ascii="Times New Roman" w:eastAsia="SimHei" w:hAnsi="Times New Roman" w:cs="Times New Roman"/>
                <w:b/>
                <w:sz w:val="15"/>
                <w:szCs w:val="15"/>
                <w:lang w:val="ru-RU"/>
              </w:rPr>
              <w:t>Характер</w:t>
            </w:r>
          </w:p>
          <w:p w:rsidR="00D21D10" w:rsidRPr="005617CD" w:rsidRDefault="00D21D10" w:rsidP="004E3FAF">
            <w:pPr>
              <w:adjustRightInd w:val="0"/>
              <w:snapToGrid w:val="0"/>
              <w:jc w:val="center"/>
              <w:rPr>
                <w:rFonts w:ascii="Times New Roman" w:eastAsia="SimHei" w:hAnsi="Times New Roman" w:cs="Times New Roman"/>
                <w:b/>
                <w:sz w:val="15"/>
                <w:szCs w:val="15"/>
                <w:lang w:val="ru-RU"/>
              </w:rPr>
            </w:pPr>
            <w:r w:rsidRPr="005617CD">
              <w:rPr>
                <w:rFonts w:ascii="Times New Roman" w:eastAsia="SimHei" w:hAnsi="Times New Roman" w:cs="Times New Roman"/>
                <w:b/>
                <w:sz w:val="15"/>
                <w:szCs w:val="15"/>
                <w:lang w:val="ru-RU"/>
              </w:rPr>
              <w:t>показателя</w:t>
            </w:r>
          </w:p>
        </w:tc>
        <w:tc>
          <w:tcPr>
            <w:tcW w:w="584" w:type="pct"/>
            <w:noWrap/>
            <w:vAlign w:val="center"/>
          </w:tcPr>
          <w:p w:rsidR="00D21D10" w:rsidRPr="005617CD" w:rsidRDefault="00D21D10" w:rsidP="004E3FAF">
            <w:pPr>
              <w:adjustRightInd w:val="0"/>
              <w:snapToGrid w:val="0"/>
              <w:jc w:val="center"/>
              <w:rPr>
                <w:rFonts w:ascii="Times New Roman" w:eastAsia="SimHei" w:hAnsi="Times New Roman" w:cs="Times New Roman"/>
                <w:b/>
                <w:sz w:val="15"/>
                <w:szCs w:val="15"/>
                <w:lang w:val="ru-RU"/>
              </w:rPr>
            </w:pPr>
            <w:r w:rsidRPr="005617CD">
              <w:rPr>
                <w:rFonts w:ascii="Times New Roman" w:eastAsia="SimHei" w:hAnsi="Times New Roman" w:cs="Times New Roman"/>
                <w:b/>
                <w:sz w:val="15"/>
                <w:szCs w:val="15"/>
                <w:lang w:val="ru-RU"/>
              </w:rPr>
              <w:t>Ед. изм.</w:t>
            </w:r>
          </w:p>
        </w:tc>
        <w:tc>
          <w:tcPr>
            <w:tcW w:w="810" w:type="pct"/>
            <w:noWrap/>
            <w:vAlign w:val="center"/>
          </w:tcPr>
          <w:p w:rsidR="00D21D10" w:rsidRPr="005617CD" w:rsidRDefault="00D21D10" w:rsidP="004E3FAF">
            <w:pPr>
              <w:adjustRightInd w:val="0"/>
              <w:snapToGrid w:val="0"/>
              <w:jc w:val="center"/>
              <w:rPr>
                <w:rFonts w:ascii="Times New Roman" w:eastAsia="SimHei" w:hAnsi="Times New Roman" w:cs="Times New Roman"/>
                <w:b/>
                <w:sz w:val="15"/>
                <w:szCs w:val="15"/>
                <w:lang w:val="ru-RU"/>
              </w:rPr>
            </w:pPr>
            <w:r w:rsidRPr="005617CD">
              <w:rPr>
                <w:rFonts w:ascii="Times New Roman" w:eastAsia="SimHei" w:hAnsi="Times New Roman" w:cs="Times New Roman"/>
                <w:b/>
                <w:sz w:val="15"/>
                <w:szCs w:val="15"/>
                <w:lang w:val="ru-RU"/>
              </w:rPr>
              <w:t>Целевое значение</w:t>
            </w:r>
          </w:p>
        </w:tc>
        <w:tc>
          <w:tcPr>
            <w:tcW w:w="567" w:type="pct"/>
            <w:vAlign w:val="center"/>
          </w:tcPr>
          <w:p w:rsidR="00D21D10" w:rsidRPr="005617CD" w:rsidRDefault="00D21D10" w:rsidP="004E3FAF">
            <w:pPr>
              <w:adjustRightInd w:val="0"/>
              <w:snapToGrid w:val="0"/>
              <w:jc w:val="center"/>
              <w:rPr>
                <w:rFonts w:ascii="Times New Roman" w:eastAsia="SimHei" w:hAnsi="Times New Roman" w:cs="Times New Roman"/>
                <w:b/>
                <w:sz w:val="15"/>
                <w:szCs w:val="15"/>
                <w:lang w:val="ru-RU"/>
              </w:rPr>
            </w:pPr>
            <w:r w:rsidRPr="005617CD">
              <w:rPr>
                <w:rFonts w:ascii="Times New Roman" w:eastAsia="SimHei" w:hAnsi="Times New Roman" w:cs="Times New Roman"/>
                <w:b/>
                <w:sz w:val="15"/>
                <w:szCs w:val="15"/>
                <w:lang w:val="ru-RU"/>
              </w:rPr>
              <w:t>Фактическое значение</w:t>
            </w:r>
          </w:p>
        </w:tc>
        <w:tc>
          <w:tcPr>
            <w:tcW w:w="863" w:type="pct"/>
            <w:vAlign w:val="center"/>
          </w:tcPr>
          <w:p w:rsidR="00D21D10" w:rsidRPr="005617CD" w:rsidRDefault="00D21D10" w:rsidP="004E3FAF">
            <w:pPr>
              <w:adjustRightInd w:val="0"/>
              <w:snapToGrid w:val="0"/>
              <w:jc w:val="center"/>
              <w:rPr>
                <w:rFonts w:ascii="Times New Roman" w:eastAsia="SimHei" w:hAnsi="Times New Roman" w:cs="Times New Roman"/>
                <w:b/>
                <w:sz w:val="15"/>
                <w:szCs w:val="15"/>
                <w:lang w:val="ru-RU"/>
              </w:rPr>
            </w:pPr>
            <w:r w:rsidRPr="005617CD">
              <w:rPr>
                <w:rFonts w:ascii="Times New Roman" w:eastAsia="SimHei" w:hAnsi="Times New Roman" w:cs="Times New Roman"/>
                <w:b/>
                <w:sz w:val="15"/>
                <w:szCs w:val="15"/>
                <w:lang w:val="ru-RU"/>
              </w:rPr>
              <w:t>Результат выполнения предполагаемого годового показателя</w:t>
            </w:r>
          </w:p>
        </w:tc>
      </w:tr>
      <w:tr w:rsidR="00D21D10" w:rsidRPr="005617CD" w:rsidTr="004E3FAF">
        <w:trPr>
          <w:trHeight w:hRule="exact" w:val="529"/>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fldChar w:fldCharType="begin"/>
            </w:r>
            <w:r w:rsidRPr="005617CD">
              <w:rPr>
                <w:rFonts w:ascii="Times New Roman" w:eastAsia="FangSong_GB2312" w:hAnsi="Times New Roman" w:cs="Times New Roman"/>
                <w:b/>
                <w:bCs/>
                <w:sz w:val="15"/>
                <w:szCs w:val="15"/>
                <w:lang w:val="ru-RU"/>
              </w:rPr>
              <w:instrText xml:space="preserve"> = 1 \* ROMAN </w:instrText>
            </w:r>
            <w:r w:rsidRPr="005617CD">
              <w:rPr>
                <w:rFonts w:ascii="Times New Roman" w:eastAsia="FangSong_GB2312" w:hAnsi="Times New Roman" w:cs="Times New Roman"/>
                <w:b/>
                <w:bCs/>
                <w:sz w:val="15"/>
                <w:szCs w:val="15"/>
                <w:lang w:val="ru-RU"/>
              </w:rPr>
              <w:fldChar w:fldCharType="separate"/>
            </w:r>
            <w:r w:rsidRPr="005617CD">
              <w:rPr>
                <w:rFonts w:ascii="Times New Roman" w:eastAsia="FangSong_GB2312" w:hAnsi="Times New Roman" w:cs="Times New Roman"/>
                <w:b/>
                <w:bCs/>
                <w:sz w:val="15"/>
                <w:szCs w:val="15"/>
                <w:lang w:val="ru-RU"/>
              </w:rPr>
              <w:t>I</w:t>
            </w:r>
            <w:r w:rsidRPr="005617CD">
              <w:rPr>
                <w:rFonts w:ascii="Times New Roman" w:eastAsia="FangSong_GB2312" w:hAnsi="Times New Roman" w:cs="Times New Roman"/>
                <w:b/>
                <w:bCs/>
                <w:sz w:val="15"/>
                <w:szCs w:val="15"/>
                <w:lang w:val="ru-RU"/>
              </w:rPr>
              <w:fldChar w:fldCharType="end"/>
            </w:r>
            <w:r w:rsidRPr="005617CD">
              <w:rPr>
                <w:rFonts w:ascii="Times New Roman" w:eastAsia="FangSong_GB2312" w:hAnsi="Times New Roman" w:cs="Times New Roman"/>
                <w:b/>
                <w:bCs/>
                <w:sz w:val="15"/>
                <w:szCs w:val="15"/>
                <w:lang w:val="ru-RU"/>
              </w:rPr>
              <w:t>. Экономическое развитие</w:t>
            </w:r>
          </w:p>
        </w:tc>
        <w:tc>
          <w:tcPr>
            <w:tcW w:w="693" w:type="pct"/>
            <w:vAlign w:val="center"/>
          </w:tcPr>
          <w:p w:rsidR="00D21D10" w:rsidRPr="005617CD" w:rsidRDefault="00D21D10" w:rsidP="004E3FAF">
            <w:pPr>
              <w:adjustRightInd w:val="0"/>
              <w:snapToGrid w:val="0"/>
              <w:jc w:val="center"/>
              <w:rPr>
                <w:rFonts w:ascii="Times New Roman"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KaiTi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hAnsi="Times New Roman" w:cs="Times New Roman"/>
                <w:sz w:val="15"/>
                <w:szCs w:val="15"/>
                <w:lang w:val="ru-RU"/>
              </w:rPr>
            </w:pPr>
          </w:p>
        </w:tc>
      </w:tr>
      <w:tr w:rsidR="00D21D10" w:rsidRPr="005617CD" w:rsidTr="004E3FAF">
        <w:trPr>
          <w:trHeight w:hRule="exact" w:val="366"/>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Рост ВВП</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6,0–6,5</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6,1</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611"/>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Рост </w:t>
            </w:r>
            <w:bookmarkStart w:id="534" w:name="OLE_LINK397"/>
            <w:bookmarkStart w:id="535" w:name="OLE_LINK398"/>
            <w:r w:rsidRPr="005617CD">
              <w:rPr>
                <w:rFonts w:ascii="Times New Roman" w:eastAsia="FangSong_GB2312" w:hAnsi="Times New Roman" w:cs="Times New Roman"/>
                <w:sz w:val="15"/>
                <w:szCs w:val="15"/>
                <w:lang w:val="ru-RU"/>
              </w:rPr>
              <w:t xml:space="preserve">добавленной стоимости </w:t>
            </w:r>
            <w:bookmarkEnd w:id="534"/>
            <w:bookmarkEnd w:id="535"/>
            <w:r w:rsidRPr="005617CD">
              <w:rPr>
                <w:rFonts w:ascii="Times New Roman" w:eastAsia="FangSong_GB2312" w:hAnsi="Times New Roman" w:cs="Times New Roman"/>
                <w:sz w:val="15"/>
                <w:szCs w:val="15"/>
                <w:lang w:val="ru-RU"/>
              </w:rPr>
              <w:t xml:space="preserve">первичного сектора экономики </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≈3,5</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3,1</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b/>
                <w:sz w:val="15"/>
                <w:szCs w:val="15"/>
                <w:lang w:val="ru-RU"/>
              </w:rPr>
              <w:t>ниже</w:t>
            </w:r>
          </w:p>
        </w:tc>
      </w:tr>
      <w:tr w:rsidR="00D21D10" w:rsidRPr="005617CD" w:rsidTr="004E3FAF">
        <w:trPr>
          <w:trHeight w:hRule="exact" w:val="419"/>
          <w:jc w:val="center"/>
        </w:trPr>
        <w:tc>
          <w:tcPr>
            <w:tcW w:w="1483" w:type="pct"/>
            <w:noWrap/>
            <w:vAlign w:val="center"/>
          </w:tcPr>
          <w:p w:rsidR="00D21D10" w:rsidRPr="005617CD" w:rsidRDefault="00D21D10" w:rsidP="004E3FAF">
            <w:pPr>
              <w:adjustRightInd w:val="0"/>
              <w:snapToGrid w:val="0"/>
              <w:ind w:leftChars="100" w:left="210"/>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В </w:t>
            </w:r>
            <w:proofErr w:type="spellStart"/>
            <w:r w:rsidRPr="005617CD">
              <w:rPr>
                <w:rFonts w:ascii="Times New Roman" w:eastAsia="FangSong_GB2312" w:hAnsi="Times New Roman" w:cs="Times New Roman"/>
                <w:sz w:val="15"/>
                <w:szCs w:val="15"/>
                <w:lang w:val="ru-RU"/>
              </w:rPr>
              <w:t>т.ч</w:t>
            </w:r>
            <w:proofErr w:type="spellEnd"/>
            <w:r w:rsidRPr="005617CD">
              <w:rPr>
                <w:rFonts w:ascii="Times New Roman" w:eastAsia="FangSong_GB2312" w:hAnsi="Times New Roman" w:cs="Times New Roman"/>
                <w:sz w:val="15"/>
                <w:szCs w:val="15"/>
                <w:lang w:val="ru-RU"/>
              </w:rPr>
              <w:t>. производство зерна</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млн тонн</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&gt; 600,00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663,84</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выше</w:t>
            </w:r>
          </w:p>
        </w:tc>
      </w:tr>
      <w:tr w:rsidR="00D21D10" w:rsidRPr="005617CD" w:rsidTr="004E3FAF">
        <w:trPr>
          <w:trHeight w:hRule="exact" w:val="426"/>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добавленной стоимости вторичного сектора экономики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≈5,4</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5,7</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18"/>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добавленной стоимости промышленности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5,5–6,0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5,7</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23"/>
          <w:jc w:val="center"/>
        </w:trPr>
        <w:tc>
          <w:tcPr>
            <w:tcW w:w="1483" w:type="pct"/>
            <w:noWrap/>
            <w:vAlign w:val="center"/>
          </w:tcPr>
          <w:p w:rsidR="00D21D10" w:rsidRPr="005617CD" w:rsidRDefault="00D21D10" w:rsidP="004E3FAF">
            <w:pPr>
              <w:adjustRightInd w:val="0"/>
              <w:snapToGrid w:val="0"/>
              <w:ind w:leftChars="100" w:left="210"/>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В </w:t>
            </w:r>
            <w:proofErr w:type="spellStart"/>
            <w:r w:rsidRPr="005617CD">
              <w:rPr>
                <w:rFonts w:ascii="Times New Roman" w:eastAsia="FangSong_GB2312" w:hAnsi="Times New Roman" w:cs="Times New Roman"/>
                <w:sz w:val="15"/>
                <w:szCs w:val="15"/>
                <w:lang w:val="ru-RU"/>
              </w:rPr>
              <w:t>т.ч</w:t>
            </w:r>
            <w:proofErr w:type="spellEnd"/>
            <w:r w:rsidRPr="005617CD">
              <w:rPr>
                <w:rFonts w:ascii="Times New Roman" w:eastAsia="FangSong_GB2312" w:hAnsi="Times New Roman" w:cs="Times New Roman"/>
                <w:sz w:val="15"/>
                <w:szCs w:val="15"/>
                <w:lang w:val="ru-RU"/>
              </w:rPr>
              <w:t>. выработанная электроэнергия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млрд</w:t>
            </w:r>
          </w:p>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кВт. ч.</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7470,0</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7503,4</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29"/>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добавленной стоимости третичного сектора экономики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≈7,2</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6,9</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29"/>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bookmarkStart w:id="536" w:name="OLE_LINK399"/>
            <w:bookmarkStart w:id="537" w:name="OLE_LINK400"/>
            <w:r w:rsidRPr="005617CD">
              <w:rPr>
                <w:rFonts w:ascii="Times New Roman" w:eastAsia="FangSong_GB2312" w:hAnsi="Times New Roman" w:cs="Times New Roman"/>
                <w:sz w:val="15"/>
                <w:szCs w:val="15"/>
                <w:lang w:val="ru-RU"/>
              </w:rPr>
              <w:t>Рост общей производительности труда</w:t>
            </w:r>
            <w:bookmarkEnd w:id="536"/>
            <w:bookmarkEnd w:id="537"/>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6,3</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6,2</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соответствие</w:t>
            </w:r>
          </w:p>
        </w:tc>
      </w:tr>
      <w:tr w:rsidR="00D21D10" w:rsidRPr="00DF7539" w:rsidTr="004E3FAF">
        <w:trPr>
          <w:trHeight w:hRule="exact" w:val="422"/>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 xml:space="preserve">Уровень потребления и </w:t>
            </w:r>
          </w:p>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 xml:space="preserve">рыночных цен </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617"/>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bookmarkStart w:id="538" w:name="OLE_LINK401"/>
            <w:bookmarkStart w:id="539" w:name="OLE_LINK402"/>
            <w:r w:rsidRPr="005617CD">
              <w:rPr>
                <w:rFonts w:ascii="Times New Roman" w:eastAsia="FangSong_GB2312" w:hAnsi="Times New Roman" w:cs="Times New Roman"/>
                <w:sz w:val="15"/>
                <w:szCs w:val="15"/>
                <w:lang w:val="ru-RU"/>
              </w:rPr>
              <w:t>Рост общего объема розничной продажи потребительских товаров</w:t>
            </w:r>
            <w:bookmarkEnd w:id="538"/>
            <w:bookmarkEnd w:id="539"/>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8,0</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b/>
                <w:sz w:val="15"/>
                <w:szCs w:val="15"/>
                <w:lang w:val="ru-RU"/>
              </w:rPr>
              <w:t>ниже</w:t>
            </w:r>
          </w:p>
        </w:tc>
      </w:tr>
      <w:tr w:rsidR="00D21D10" w:rsidRPr="005617CD" w:rsidTr="004E3FAF">
        <w:trPr>
          <w:trHeight w:hRule="exact" w:val="800"/>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bookmarkStart w:id="540" w:name="OLE_LINK403"/>
            <w:bookmarkStart w:id="541" w:name="OLE_LINK404"/>
            <w:r w:rsidRPr="005617CD">
              <w:rPr>
                <w:rFonts w:ascii="Times New Roman" w:eastAsia="FangSong_GB2312" w:hAnsi="Times New Roman" w:cs="Times New Roman"/>
                <w:sz w:val="15"/>
                <w:szCs w:val="15"/>
                <w:lang w:val="ru-RU"/>
              </w:rPr>
              <w:t xml:space="preserve">Индекс потребительских цен </w:t>
            </w:r>
            <w:bookmarkEnd w:id="540"/>
            <w:bookmarkEnd w:id="541"/>
          </w:p>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 соотношении с индексом предыдущего года, принятым за 100)</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≈103,0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102,9</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26"/>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sz w:val="15"/>
                <w:szCs w:val="15"/>
                <w:lang w:val="ru-RU"/>
              </w:rPr>
              <w:t>Открытость внешнему миру</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840"/>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bookmarkStart w:id="542" w:name="OLE_LINK405"/>
            <w:bookmarkStart w:id="543" w:name="OLE_LINK406"/>
            <w:r w:rsidRPr="005617CD">
              <w:rPr>
                <w:rFonts w:ascii="Times New Roman" w:eastAsia="FangSong_GB2312" w:hAnsi="Times New Roman" w:cs="Times New Roman"/>
                <w:sz w:val="15"/>
                <w:szCs w:val="15"/>
                <w:lang w:val="ru-RU"/>
              </w:rPr>
              <w:t>Рост общего объема импорта и экспорта товаров</w:t>
            </w:r>
            <w:bookmarkEnd w:id="542"/>
            <w:bookmarkEnd w:id="543"/>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(100 млн юаней)</w:t>
            </w:r>
          </w:p>
        </w:tc>
        <w:tc>
          <w:tcPr>
            <w:tcW w:w="810" w:type="pct"/>
            <w:noWrap/>
            <w:vAlign w:val="center"/>
          </w:tcPr>
          <w:p w:rsidR="00D21D10" w:rsidRPr="005617CD" w:rsidRDefault="00D21D10" w:rsidP="004E3FAF">
            <w:pPr>
              <w:adjustRightInd w:val="0"/>
              <w:snapToGrid w:val="0"/>
              <w:jc w:val="center"/>
              <w:rPr>
                <w:rFonts w:ascii="Times New Roman" w:eastAsia="Arial Unicode MS" w:hAnsi="Times New Roman" w:cs="Times New Roman"/>
                <w:sz w:val="15"/>
                <w:szCs w:val="15"/>
                <w:lang w:val="ru-RU"/>
              </w:rPr>
            </w:pPr>
            <w:r w:rsidRPr="005617CD">
              <w:rPr>
                <w:rFonts w:ascii="Times New Roman" w:eastAsia="Arial Unicode MS" w:hAnsi="Times New Roman" w:cs="Times New Roman"/>
                <w:sz w:val="15"/>
                <w:szCs w:val="15"/>
                <w:lang w:val="ru-RU"/>
              </w:rPr>
              <w:t>повышение качества при сохранении стабильности</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3,5</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63"/>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общего объема импорта и экспорта услуг</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(100 млн юаней)</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сохранение стабильного роста</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2,8</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26"/>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Прямые иностранные инвестиции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млрд долл. США</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135,0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138,1</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31"/>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Средне- и долгосрочные внешние долги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млрд долл. США</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230,0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223,4</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59"/>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Прямые инвестиции в зарубежные объекты</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млрд долл. США</w:t>
            </w:r>
          </w:p>
        </w:tc>
        <w:tc>
          <w:tcPr>
            <w:tcW w:w="810" w:type="pct"/>
            <w:noWrap/>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120,5</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110,6</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26"/>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Уровень урбанизации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851"/>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Коэффициент урбанизации из расчета численности постоянно проживающего в городах и поселках населения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60,6</w:t>
            </w:r>
            <w:r>
              <w:rPr>
                <w:rFonts w:ascii="Times New Roman" w:eastAsia="FangSong_GB2312" w:hAnsi="Times New Roman" w:cs="Times New Roman"/>
                <w:sz w:val="15"/>
                <w:szCs w:val="15"/>
                <w:lang w:val="ru-RU"/>
              </w:rPr>
              <w:t>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60,6</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849"/>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Коэффициент урбанизации из расчета численности прописанного в городах и поселках населения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44,4</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44,38</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35"/>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Бюджет и финансы</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435"/>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доходов обычного общественного бюджета</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3,8</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b/>
                <w:sz w:val="15"/>
                <w:szCs w:val="15"/>
                <w:lang w:val="ru-RU"/>
              </w:rPr>
              <w:t xml:space="preserve">ниже </w:t>
            </w:r>
          </w:p>
        </w:tc>
      </w:tr>
      <w:tr w:rsidR="00D21D10" w:rsidRPr="005617CD" w:rsidTr="004E3FAF">
        <w:trPr>
          <w:trHeight w:hRule="exact" w:val="427"/>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расходов обычного общественного бюджета</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6,5</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8,1</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выше</w:t>
            </w:r>
          </w:p>
        </w:tc>
      </w:tr>
      <w:tr w:rsidR="00D21D10" w:rsidRPr="005617CD" w:rsidTr="004E3FAF">
        <w:trPr>
          <w:trHeight w:hRule="exact" w:val="418"/>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Бюджетный дефицит</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млрд юаней</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bookmarkStart w:id="544" w:name="RANGE_D31"/>
            <w:r w:rsidRPr="005617CD">
              <w:rPr>
                <w:rFonts w:ascii="Times New Roman" w:eastAsia="FangSong_GB2312" w:hAnsi="Times New Roman" w:cs="Times New Roman"/>
                <w:sz w:val="15"/>
                <w:szCs w:val="15"/>
                <w:lang w:val="ru-RU"/>
              </w:rPr>
              <w:t>-</w:t>
            </w:r>
            <w:bookmarkEnd w:id="544"/>
            <w:r w:rsidRPr="005617CD">
              <w:rPr>
                <w:rFonts w:ascii="Times New Roman" w:eastAsia="FangSong_GB2312" w:hAnsi="Times New Roman" w:cs="Times New Roman"/>
                <w:sz w:val="15"/>
                <w:szCs w:val="15"/>
                <w:lang w:val="ru-RU"/>
              </w:rPr>
              <w:t>2760,0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-2760,0</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978"/>
          <w:jc w:val="center"/>
        </w:trPr>
        <w:tc>
          <w:tcPr>
            <w:tcW w:w="1483" w:type="pct"/>
            <w:noWrap/>
            <w:vAlign w:val="center"/>
          </w:tcPr>
          <w:p w:rsidR="00D21D10" w:rsidRPr="005617CD" w:rsidRDefault="00D21D10" w:rsidP="004E3FAF">
            <w:pPr>
              <w:adjustRightInd w:val="0"/>
              <w:snapToGrid w:val="0"/>
              <w:ind w:leftChars="50" w:left="105"/>
              <w:jc w:val="left"/>
              <w:rPr>
                <w:rFonts w:ascii="Times New Roman" w:hAnsi="Times New Roman" w:cs="Times New Roman"/>
                <w:sz w:val="15"/>
                <w:szCs w:val="15"/>
                <w:lang w:val="ru-RU"/>
              </w:rPr>
            </w:pPr>
            <w:r w:rsidRPr="005617CD">
              <w:rPr>
                <w:rFonts w:ascii="Times New Roman" w:eastAsia="FangSong_GB2312" w:hAnsi="Times New Roman" w:cs="Times New Roman"/>
                <w:sz w:val="15"/>
                <w:szCs w:val="15"/>
                <w:lang w:val="ru-RU"/>
              </w:rPr>
              <w:t>Рост денежного агрегата M</w:t>
            </w:r>
            <w:r w:rsidRPr="005617CD">
              <w:rPr>
                <w:rFonts w:ascii="Times New Roman" w:eastAsia="FangSong_GB2312" w:hAnsi="Times New Roman" w:cs="Times New Roman"/>
                <w:sz w:val="15"/>
                <w:szCs w:val="15"/>
                <w:vertAlign w:val="subscript"/>
                <w:lang w:val="ru-RU"/>
              </w:rPr>
              <w:t>2</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 основном соответствие</w:t>
            </w:r>
          </w:p>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фактическому уровню роста 2018 года</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8,7</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1005"/>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объема финансирования реального сектора экономики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 основном соответствие фактическому уровню роста 2018 года</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10,7</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соответствие</w:t>
            </w:r>
          </w:p>
        </w:tc>
      </w:tr>
      <w:tr w:rsidR="00D21D10" w:rsidRPr="00DF7539" w:rsidTr="004E3FAF">
        <w:trPr>
          <w:trHeight w:hRule="exact" w:val="554"/>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b/>
                <w:sz w:val="15"/>
                <w:szCs w:val="15"/>
                <w:lang w:val="ru-RU"/>
              </w:rPr>
              <w:fldChar w:fldCharType="begin"/>
            </w:r>
            <w:r w:rsidRPr="005617CD">
              <w:rPr>
                <w:rFonts w:ascii="Times New Roman" w:eastAsia="FangSong_GB2312" w:hAnsi="Times New Roman" w:cs="Times New Roman"/>
                <w:b/>
                <w:sz w:val="15"/>
                <w:szCs w:val="15"/>
                <w:lang w:val="ru-RU"/>
              </w:rPr>
              <w:instrText xml:space="preserve"> = 2 \* ROMAN </w:instrText>
            </w:r>
            <w:r w:rsidRPr="005617CD">
              <w:rPr>
                <w:rFonts w:ascii="Times New Roman" w:eastAsia="FangSong_GB2312" w:hAnsi="Times New Roman" w:cs="Times New Roman"/>
                <w:b/>
                <w:sz w:val="15"/>
                <w:szCs w:val="15"/>
                <w:lang w:val="ru-RU"/>
              </w:rPr>
              <w:fldChar w:fldCharType="separate"/>
            </w:r>
            <w:r w:rsidRPr="005617CD">
              <w:rPr>
                <w:rFonts w:ascii="Times New Roman" w:eastAsia="FangSong_GB2312" w:hAnsi="Times New Roman" w:cs="Times New Roman"/>
                <w:b/>
                <w:sz w:val="15"/>
                <w:szCs w:val="15"/>
                <w:lang w:val="ru-RU"/>
              </w:rPr>
              <w:t>II</w:t>
            </w:r>
            <w:r w:rsidRPr="005617CD">
              <w:rPr>
                <w:rFonts w:ascii="Times New Roman" w:eastAsia="FangSong_GB2312" w:hAnsi="Times New Roman" w:cs="Times New Roman"/>
                <w:b/>
                <w:sz w:val="15"/>
                <w:szCs w:val="15"/>
                <w:lang w:val="ru-RU"/>
              </w:rPr>
              <w:fldChar w:fldCharType="end"/>
            </w:r>
            <w:r w:rsidRPr="005617CD">
              <w:rPr>
                <w:rFonts w:ascii="Times New Roman" w:eastAsia="FangSong_GB2312" w:hAnsi="Times New Roman" w:cs="Times New Roman"/>
                <w:b/>
                <w:sz w:val="15"/>
                <w:szCs w:val="15"/>
                <w:lang w:val="ru-RU"/>
              </w:rPr>
              <w:t>. Стимулирование развития за счет инноваций</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438"/>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Наука и техника</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423"/>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bookmarkStart w:id="545" w:name="OLE_LINK407"/>
            <w:bookmarkStart w:id="546" w:name="OLE_LINK408"/>
            <w:proofErr w:type="spellStart"/>
            <w:r w:rsidRPr="005617CD">
              <w:rPr>
                <w:rFonts w:ascii="Times New Roman" w:eastAsia="FangSong_GB2312" w:hAnsi="Times New Roman" w:cs="Times New Roman"/>
                <w:sz w:val="15"/>
                <w:szCs w:val="15"/>
                <w:lang w:val="ru-RU"/>
              </w:rPr>
              <w:t>Наукоемкость</w:t>
            </w:r>
            <w:proofErr w:type="spellEnd"/>
            <w:r w:rsidRPr="005617CD">
              <w:rPr>
                <w:rFonts w:ascii="Times New Roman" w:eastAsia="FangSong_GB2312" w:hAnsi="Times New Roman" w:cs="Times New Roman"/>
                <w:sz w:val="15"/>
                <w:szCs w:val="15"/>
                <w:lang w:val="ru-RU"/>
              </w:rPr>
              <w:t xml:space="preserve"> ВВП</w:t>
            </w:r>
            <w:bookmarkEnd w:id="545"/>
            <w:bookmarkEnd w:id="546"/>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2,20</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2,19</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57"/>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bookmarkStart w:id="547" w:name="OLE_LINK409"/>
            <w:bookmarkStart w:id="548" w:name="OLE_LINK410"/>
            <w:r w:rsidRPr="005617CD">
              <w:rPr>
                <w:rFonts w:ascii="Times New Roman" w:eastAsia="FangSong_GB2312" w:hAnsi="Times New Roman" w:cs="Times New Roman"/>
                <w:sz w:val="15"/>
                <w:szCs w:val="15"/>
                <w:lang w:val="ru-RU"/>
              </w:rPr>
              <w:t>Количество запатентованных изобретений на каждые 10 тыс. человек</w:t>
            </w:r>
            <w:bookmarkEnd w:id="547"/>
            <w:bookmarkEnd w:id="548"/>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ед.</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13,6</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13,3</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23"/>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Вклад научно-технического прогресса в рост экономики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59,2</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59,5#</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80"/>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Уровень проникновения мобильного ШПД</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&gt;99</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96</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соответствие</w:t>
            </w:r>
          </w:p>
        </w:tc>
      </w:tr>
      <w:tr w:rsidR="00D21D10" w:rsidRPr="005617CD" w:rsidTr="004E3FAF">
        <w:trPr>
          <w:trHeight w:hRule="exact" w:val="574"/>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Уровень проникновения фиксированного ШПД от всех домохозяйств</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92</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91</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13"/>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Образование</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716"/>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Коэффициент удержания учащихся в школах на этапе обязательного 9-летнего образования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94,6</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94,8</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70"/>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Брутто-коэффициент приема в средние </w:t>
            </w:r>
            <w:bookmarkStart w:id="549" w:name="OLE_LINK411"/>
            <w:bookmarkStart w:id="550" w:name="OLE_LINK412"/>
            <w:r w:rsidRPr="005617CD">
              <w:rPr>
                <w:rFonts w:ascii="Times New Roman" w:eastAsia="FangSong_GB2312" w:hAnsi="Times New Roman" w:cs="Times New Roman"/>
                <w:sz w:val="15"/>
                <w:szCs w:val="15"/>
                <w:lang w:val="ru-RU"/>
              </w:rPr>
              <w:t>школы высшей ступени</w:t>
            </w:r>
            <w:bookmarkEnd w:id="549"/>
            <w:bookmarkEnd w:id="550"/>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89,4</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89,5</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64"/>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Прием в вузы на полные и неполные курсы обучения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тыс. чел.</w:t>
            </w:r>
          </w:p>
        </w:tc>
        <w:tc>
          <w:tcPr>
            <w:tcW w:w="810" w:type="pct"/>
            <w:noWrap/>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8700</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9149</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72"/>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Прием в магистратуру и докторантуру</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тыс. чел.</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933</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sz w:val="15"/>
                <w:szCs w:val="15"/>
                <w:lang w:val="ru-RU"/>
              </w:rPr>
              <w:t>917</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DF7539" w:rsidTr="004E3FAF">
        <w:trPr>
          <w:trHeight w:hRule="exact" w:val="559"/>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sz w:val="15"/>
                <w:szCs w:val="15"/>
                <w:lang w:val="ru-RU"/>
              </w:rPr>
            </w:pPr>
            <w:r w:rsidRPr="005617CD">
              <w:rPr>
                <w:rFonts w:ascii="Times New Roman" w:eastAsia="FangSong_GB2312" w:hAnsi="Times New Roman" w:cs="Times New Roman"/>
                <w:b/>
                <w:sz w:val="15"/>
                <w:szCs w:val="15"/>
                <w:lang w:val="ru-RU"/>
              </w:rPr>
              <w:fldChar w:fldCharType="begin"/>
            </w:r>
            <w:r w:rsidRPr="005617CD">
              <w:rPr>
                <w:rFonts w:ascii="Times New Roman" w:eastAsia="FangSong_GB2312" w:hAnsi="Times New Roman" w:cs="Times New Roman"/>
                <w:b/>
                <w:sz w:val="15"/>
                <w:szCs w:val="15"/>
                <w:lang w:val="ru-RU"/>
              </w:rPr>
              <w:instrText xml:space="preserve"> = 3 \* ROMAN </w:instrText>
            </w:r>
            <w:r w:rsidRPr="005617CD">
              <w:rPr>
                <w:rFonts w:ascii="Times New Roman" w:eastAsia="FangSong_GB2312" w:hAnsi="Times New Roman" w:cs="Times New Roman"/>
                <w:b/>
                <w:sz w:val="15"/>
                <w:szCs w:val="15"/>
                <w:lang w:val="ru-RU"/>
              </w:rPr>
              <w:fldChar w:fldCharType="separate"/>
            </w:r>
            <w:r w:rsidRPr="005617CD">
              <w:rPr>
                <w:rFonts w:ascii="Times New Roman" w:eastAsia="FangSong_GB2312" w:hAnsi="Times New Roman" w:cs="Times New Roman"/>
                <w:b/>
                <w:sz w:val="15"/>
                <w:szCs w:val="15"/>
                <w:lang w:val="ru-RU"/>
              </w:rPr>
              <w:t>III</w:t>
            </w:r>
            <w:r w:rsidRPr="005617CD">
              <w:rPr>
                <w:rFonts w:ascii="Times New Roman" w:eastAsia="FangSong_GB2312" w:hAnsi="Times New Roman" w:cs="Times New Roman"/>
                <w:b/>
                <w:sz w:val="15"/>
                <w:szCs w:val="15"/>
                <w:lang w:val="ru-RU"/>
              </w:rPr>
              <w:fldChar w:fldCharType="end"/>
            </w:r>
            <w:r w:rsidRPr="005617CD">
              <w:rPr>
                <w:rFonts w:ascii="Times New Roman" w:eastAsia="FangSong_GB2312" w:hAnsi="Times New Roman" w:cs="Times New Roman"/>
                <w:b/>
                <w:sz w:val="15"/>
                <w:szCs w:val="15"/>
                <w:lang w:val="ru-RU"/>
              </w:rPr>
              <w:t xml:space="preserve">. Ресурсосбережение и </w:t>
            </w:r>
          </w:p>
          <w:p w:rsidR="00D21D10" w:rsidRPr="005617CD" w:rsidRDefault="00D21D10" w:rsidP="004E3FAF">
            <w:pPr>
              <w:adjustRightInd w:val="0"/>
              <w:snapToGrid w:val="0"/>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b/>
                <w:sz w:val="15"/>
                <w:szCs w:val="15"/>
                <w:lang w:val="ru-RU"/>
              </w:rPr>
              <w:t>охрана окружающей среды</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425"/>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sz w:val="15"/>
                <w:szCs w:val="15"/>
                <w:lang w:val="ru-RU"/>
              </w:rPr>
              <w:t>Экономное использование ресурсов</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559"/>
          <w:jc w:val="center"/>
        </w:trPr>
        <w:tc>
          <w:tcPr>
            <w:tcW w:w="1483" w:type="pct"/>
            <w:noWrap/>
            <w:vAlign w:val="center"/>
          </w:tcPr>
          <w:p w:rsidR="00D21D10" w:rsidRPr="005617CD" w:rsidRDefault="00D21D10" w:rsidP="004E3FAF">
            <w:pPr>
              <w:adjustRightInd w:val="0"/>
              <w:snapToGrid w:val="0"/>
              <w:ind w:leftChars="50" w:left="105"/>
              <w:jc w:val="left"/>
              <w:rPr>
                <w:rFonts w:ascii="Times New Roman" w:hAnsi="Times New Roman" w:cs="Times New Roman"/>
                <w:sz w:val="15"/>
                <w:szCs w:val="15"/>
                <w:lang w:val="ru-RU"/>
              </w:rPr>
            </w:pPr>
            <w:r w:rsidRPr="005617CD">
              <w:rPr>
                <w:rFonts w:ascii="Times New Roman" w:hAnsi="Times New Roman" w:cs="Times New Roman"/>
                <w:sz w:val="15"/>
                <w:szCs w:val="15"/>
                <w:lang w:val="ru-RU"/>
              </w:rPr>
              <w:t>Общий объем энергопотребления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млрд тонн условного топлива</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≈4,82</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4,86</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DF7539" w:rsidTr="004E3FAF">
        <w:trPr>
          <w:trHeight w:hRule="exact" w:val="1002"/>
          <w:jc w:val="center"/>
        </w:trPr>
        <w:tc>
          <w:tcPr>
            <w:tcW w:w="1483" w:type="pct"/>
            <w:noWrap/>
            <w:vAlign w:val="center"/>
          </w:tcPr>
          <w:p w:rsidR="00D21D10" w:rsidRPr="005617CD" w:rsidRDefault="00D21D10" w:rsidP="004E3FAF">
            <w:pPr>
              <w:adjustRightInd w:val="0"/>
              <w:snapToGrid w:val="0"/>
              <w:ind w:leftChars="50" w:left="105"/>
              <w:jc w:val="left"/>
              <w:rPr>
                <w:rFonts w:ascii="Times New Roman" w:hAnsi="Times New Roman" w:cs="Times New Roman"/>
                <w:sz w:val="15"/>
                <w:szCs w:val="15"/>
                <w:lang w:val="ru-RU"/>
              </w:rPr>
            </w:pPr>
            <w:r w:rsidRPr="005617CD">
              <w:rPr>
                <w:rFonts w:ascii="Times New Roman" w:eastAsia="FangSong_GB2312" w:hAnsi="Times New Roman" w:cs="Times New Roman"/>
                <w:sz w:val="15"/>
                <w:szCs w:val="15"/>
                <w:lang w:val="ru-RU"/>
              </w:rPr>
              <w:t xml:space="preserve">☆ Снижение </w:t>
            </w:r>
            <w:bookmarkStart w:id="551" w:name="OLE_LINK413"/>
            <w:bookmarkStart w:id="552" w:name="OLE_LINK414"/>
            <w:r w:rsidRPr="005617CD">
              <w:rPr>
                <w:rFonts w:ascii="Times New Roman" w:eastAsia="FangSong_GB2312" w:hAnsi="Times New Roman" w:cs="Times New Roman"/>
                <w:sz w:val="15"/>
                <w:szCs w:val="15"/>
                <w:lang w:val="ru-RU"/>
              </w:rPr>
              <w:t>удельной энергоемкости ВВП</w:t>
            </w:r>
            <w:bookmarkEnd w:id="551"/>
            <w:bookmarkEnd w:id="552"/>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2,6</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b/>
                <w:sz w:val="15"/>
                <w:szCs w:val="15"/>
                <w:lang w:val="ru-RU"/>
              </w:rPr>
              <w:t>не выполнен</w:t>
            </w:r>
            <w:r>
              <w:rPr>
                <w:rFonts w:ascii="Times New Roman" w:eastAsia="FangSong_GB2312" w:hAnsi="Times New Roman" w:cs="Times New Roman"/>
                <w:b/>
                <w:sz w:val="15"/>
                <w:szCs w:val="15"/>
                <w:lang w:val="ru-RU"/>
              </w:rPr>
              <w:t>, но соответствен установленному графику работы</w:t>
            </w:r>
          </w:p>
        </w:tc>
      </w:tr>
      <w:tr w:rsidR="00D21D10" w:rsidRPr="005617CD" w:rsidTr="004E3FAF">
        <w:trPr>
          <w:trHeight w:hRule="exact" w:val="737"/>
          <w:jc w:val="center"/>
        </w:trPr>
        <w:tc>
          <w:tcPr>
            <w:tcW w:w="1483" w:type="pct"/>
            <w:noWrap/>
            <w:vAlign w:val="center"/>
          </w:tcPr>
          <w:p w:rsidR="00D21D10" w:rsidRPr="005617CD" w:rsidRDefault="00D21D10" w:rsidP="004E3FAF">
            <w:pPr>
              <w:adjustRightInd w:val="0"/>
              <w:snapToGrid w:val="0"/>
              <w:ind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Снижение объема выбросов двуокиси углерода на единицу ВВП</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≈3,6</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4,1</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713"/>
          <w:jc w:val="center"/>
        </w:trPr>
        <w:tc>
          <w:tcPr>
            <w:tcW w:w="1483" w:type="pct"/>
            <w:noWrap/>
            <w:vAlign w:val="center"/>
          </w:tcPr>
          <w:p w:rsidR="00D21D10" w:rsidRPr="005617CD" w:rsidRDefault="00D21D10" w:rsidP="004E3FAF">
            <w:pPr>
              <w:adjustRightInd w:val="0"/>
              <w:snapToGrid w:val="0"/>
              <w:ind w:left="105"/>
              <w:jc w:val="left"/>
              <w:rPr>
                <w:rFonts w:ascii="Times New Roman" w:eastAsia="FangSong_GB2312" w:hAnsi="Times New Roman" w:cs="Times New Roman"/>
                <w:sz w:val="15"/>
                <w:szCs w:val="15"/>
                <w:lang w:val="ru-RU"/>
              </w:rPr>
            </w:pPr>
            <w:bookmarkStart w:id="553" w:name="_Hlk507174463"/>
            <w:r w:rsidRPr="005617CD">
              <w:rPr>
                <w:rFonts w:ascii="Times New Roman" w:eastAsia="FangSong_GB2312" w:hAnsi="Times New Roman" w:cs="Times New Roman"/>
                <w:sz w:val="15"/>
                <w:szCs w:val="15"/>
                <w:lang w:val="ru-RU"/>
              </w:rPr>
              <w:t xml:space="preserve">☆ Доля </w:t>
            </w:r>
            <w:bookmarkStart w:id="554" w:name="OLE_LINK415"/>
            <w:bookmarkStart w:id="555" w:name="OLE_LINK416"/>
            <w:proofErr w:type="spellStart"/>
            <w:r w:rsidRPr="005617CD">
              <w:rPr>
                <w:rFonts w:ascii="Times New Roman" w:eastAsia="FangSong_GB2312" w:hAnsi="Times New Roman" w:cs="Times New Roman"/>
                <w:sz w:val="15"/>
                <w:szCs w:val="15"/>
                <w:lang w:val="ru-RU"/>
              </w:rPr>
              <w:t>неископаемых</w:t>
            </w:r>
            <w:proofErr w:type="spellEnd"/>
            <w:r w:rsidRPr="005617CD">
              <w:rPr>
                <w:rFonts w:ascii="Times New Roman" w:eastAsia="FangSong_GB2312" w:hAnsi="Times New Roman" w:cs="Times New Roman"/>
                <w:sz w:val="15"/>
                <w:szCs w:val="15"/>
                <w:lang w:val="ru-RU"/>
              </w:rPr>
              <w:t xml:space="preserve"> энергоносителей </w:t>
            </w:r>
            <w:bookmarkEnd w:id="554"/>
            <w:bookmarkEnd w:id="555"/>
            <w:r w:rsidRPr="005617CD">
              <w:rPr>
                <w:rFonts w:ascii="Times New Roman" w:eastAsia="FangSong_GB2312" w:hAnsi="Times New Roman" w:cs="Times New Roman"/>
                <w:sz w:val="15"/>
                <w:szCs w:val="15"/>
                <w:lang w:val="ru-RU"/>
              </w:rPr>
              <w:t>в потреблении первичных энергоресурсов</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14,6</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15,3</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35"/>
          <w:jc w:val="center"/>
        </w:trPr>
        <w:tc>
          <w:tcPr>
            <w:tcW w:w="1483" w:type="pct"/>
            <w:noWrap/>
            <w:vAlign w:val="center"/>
          </w:tcPr>
          <w:p w:rsidR="00D21D10" w:rsidRPr="005617CD" w:rsidRDefault="00D21D10" w:rsidP="004E3FAF">
            <w:pPr>
              <w:adjustRightInd w:val="0"/>
              <w:snapToGrid w:val="0"/>
              <w:ind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Снижение расходов воды на каждые 10 тыс. юаней ВВП</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5,1</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6,1</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513"/>
          <w:jc w:val="center"/>
        </w:trPr>
        <w:tc>
          <w:tcPr>
            <w:tcW w:w="1483" w:type="pct"/>
            <w:noWrap/>
            <w:vAlign w:val="center"/>
          </w:tcPr>
          <w:p w:rsidR="00D21D10" w:rsidRPr="005617CD" w:rsidRDefault="00D21D10" w:rsidP="004E3FAF">
            <w:pPr>
              <w:adjustRightInd w:val="0"/>
              <w:snapToGrid w:val="0"/>
              <w:ind w:leftChars="50" w:left="105"/>
              <w:jc w:val="left"/>
              <w:rPr>
                <w:rFonts w:ascii="Times New Roman" w:hAnsi="Times New Roman" w:cs="Times New Roman"/>
                <w:sz w:val="15"/>
                <w:szCs w:val="15"/>
                <w:lang w:val="ru-RU"/>
              </w:rPr>
            </w:pPr>
            <w:bookmarkStart w:id="556" w:name="_Hlk507174443"/>
            <w:bookmarkEnd w:id="553"/>
            <w:r w:rsidRPr="005617CD">
              <w:rPr>
                <w:rFonts w:ascii="Times New Roman" w:eastAsia="FangSong_GB2312" w:hAnsi="Times New Roman" w:cs="Times New Roman"/>
                <w:sz w:val="15"/>
                <w:szCs w:val="15"/>
                <w:lang w:val="ru-RU"/>
              </w:rPr>
              <w:t>☆ Новые земельные участки под строительство</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тыс. га</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333,33</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333,33#</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bookmarkEnd w:id="556"/>
      <w:tr w:rsidR="00D21D10" w:rsidRPr="005617CD" w:rsidTr="004E3FAF">
        <w:trPr>
          <w:trHeight w:hRule="exact" w:val="703"/>
          <w:jc w:val="center"/>
        </w:trPr>
        <w:tc>
          <w:tcPr>
            <w:tcW w:w="1483" w:type="pct"/>
            <w:noWrap/>
            <w:vAlign w:val="center"/>
          </w:tcPr>
          <w:p w:rsidR="00D21D10" w:rsidRPr="005617CD" w:rsidRDefault="00D21D10" w:rsidP="004E3FAF">
            <w:pPr>
              <w:adjustRightInd w:val="0"/>
              <w:snapToGrid w:val="0"/>
              <w:ind w:leftChars="150" w:left="31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В </w:t>
            </w:r>
            <w:proofErr w:type="spellStart"/>
            <w:r w:rsidRPr="005617CD">
              <w:rPr>
                <w:rFonts w:ascii="Times New Roman" w:eastAsia="FangSong_GB2312" w:hAnsi="Times New Roman" w:cs="Times New Roman"/>
                <w:sz w:val="15"/>
                <w:szCs w:val="15"/>
                <w:lang w:val="ru-RU"/>
              </w:rPr>
              <w:t>т.ч</w:t>
            </w:r>
            <w:proofErr w:type="spellEnd"/>
            <w:r w:rsidRPr="005617CD">
              <w:rPr>
                <w:rFonts w:ascii="Times New Roman" w:eastAsia="FangSong_GB2312" w:hAnsi="Times New Roman" w:cs="Times New Roman"/>
                <w:sz w:val="15"/>
                <w:szCs w:val="15"/>
                <w:lang w:val="ru-RU"/>
              </w:rPr>
              <w:t>. сельскохозяйственные угодья, отведенные под строительство</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тыс. га</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283,33</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283,33#</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586"/>
          <w:jc w:val="center"/>
        </w:trPr>
        <w:tc>
          <w:tcPr>
            <w:tcW w:w="1483" w:type="pct"/>
            <w:noWrap/>
            <w:vAlign w:val="center"/>
          </w:tcPr>
          <w:p w:rsidR="00D21D10" w:rsidRPr="005617CD" w:rsidRDefault="00D21D10" w:rsidP="004E3FAF">
            <w:pPr>
              <w:adjustRightInd w:val="0"/>
              <w:snapToGrid w:val="0"/>
              <w:ind w:leftChars="250" w:left="52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В </w:t>
            </w:r>
            <w:proofErr w:type="spellStart"/>
            <w:r w:rsidRPr="005617CD">
              <w:rPr>
                <w:rFonts w:ascii="Times New Roman" w:eastAsia="FangSong_GB2312" w:hAnsi="Times New Roman" w:cs="Times New Roman"/>
                <w:sz w:val="15"/>
                <w:szCs w:val="15"/>
                <w:lang w:val="ru-RU"/>
              </w:rPr>
              <w:t>т.ч</w:t>
            </w:r>
            <w:proofErr w:type="spellEnd"/>
            <w:r w:rsidRPr="005617CD">
              <w:rPr>
                <w:rFonts w:ascii="Times New Roman" w:eastAsia="FangSong_GB2312" w:hAnsi="Times New Roman" w:cs="Times New Roman"/>
                <w:sz w:val="15"/>
                <w:szCs w:val="15"/>
                <w:lang w:val="ru-RU"/>
              </w:rPr>
              <w:t>. пахотные земли, отведенные под строительство</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тыс. га</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170,00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170,00#</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27"/>
          <w:jc w:val="center"/>
        </w:trPr>
        <w:tc>
          <w:tcPr>
            <w:tcW w:w="1483" w:type="pct"/>
            <w:noWrap/>
            <w:vAlign w:val="center"/>
          </w:tcPr>
          <w:p w:rsidR="00D21D10" w:rsidRPr="004931C8"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4931C8">
              <w:rPr>
                <w:rFonts w:ascii="Times New Roman" w:eastAsia="FangSong_GB2312" w:hAnsi="Times New Roman" w:cs="Times New Roman"/>
                <w:sz w:val="15"/>
                <w:szCs w:val="15"/>
                <w:lang w:val="ru-RU"/>
              </w:rPr>
              <w:t>Дополн</w:t>
            </w:r>
            <w:r w:rsidRPr="005617CD">
              <w:rPr>
                <w:rFonts w:ascii="Times New Roman" w:eastAsia="FangSong_GB2312" w:hAnsi="Times New Roman" w:cs="Times New Roman"/>
                <w:sz w:val="15"/>
                <w:szCs w:val="15"/>
                <w:lang w:val="ru-RU"/>
              </w:rPr>
              <w:t>ен</w:t>
            </w:r>
            <w:r w:rsidRPr="004931C8">
              <w:rPr>
                <w:rFonts w:ascii="Times New Roman" w:eastAsia="FangSong_GB2312" w:hAnsi="Times New Roman" w:cs="Times New Roman"/>
                <w:sz w:val="15"/>
                <w:szCs w:val="15"/>
                <w:lang w:val="ru-RU"/>
              </w:rPr>
              <w:t>ные пахотные земли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тыс. га</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170,00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170,00#</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24"/>
          <w:jc w:val="center"/>
        </w:trPr>
        <w:tc>
          <w:tcPr>
            <w:tcW w:w="1483" w:type="pct"/>
            <w:noWrap/>
            <w:vAlign w:val="center"/>
          </w:tcPr>
          <w:p w:rsidR="00D21D10" w:rsidRPr="004931C8" w:rsidRDefault="00D21D10" w:rsidP="004E3FAF">
            <w:pPr>
              <w:adjustRightInd w:val="0"/>
              <w:snapToGrid w:val="0"/>
              <w:jc w:val="left"/>
              <w:rPr>
                <w:rFonts w:ascii="Times New Roman" w:eastAsia="FangSong_GB2312" w:hAnsi="Times New Roman" w:cs="Times New Roman"/>
                <w:b/>
                <w:bCs/>
                <w:sz w:val="15"/>
                <w:szCs w:val="15"/>
                <w:lang w:val="ru-RU"/>
              </w:rPr>
            </w:pPr>
            <w:r w:rsidRPr="004931C8">
              <w:rPr>
                <w:rFonts w:ascii="Times New Roman" w:eastAsia="FangSong_GB2312" w:hAnsi="Times New Roman" w:cs="Times New Roman"/>
                <w:b/>
                <w:sz w:val="15"/>
                <w:szCs w:val="15"/>
                <w:lang w:val="ru-RU"/>
              </w:rPr>
              <w:t>Охрана окружающей среды</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429"/>
          <w:jc w:val="center"/>
        </w:trPr>
        <w:tc>
          <w:tcPr>
            <w:tcW w:w="1483" w:type="pct"/>
            <w:noWrap/>
            <w:vAlign w:val="center"/>
          </w:tcPr>
          <w:p w:rsidR="00D21D10" w:rsidRPr="004931C8"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4931C8">
              <w:rPr>
                <w:rFonts w:ascii="Times New Roman" w:eastAsia="FangSong_GB2312" w:hAnsi="Times New Roman" w:cs="Times New Roman"/>
                <w:sz w:val="15"/>
                <w:szCs w:val="15"/>
                <w:lang w:val="ru-RU"/>
              </w:rPr>
              <w:t>Площадь лесоразведения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тыс. га</w:t>
            </w:r>
          </w:p>
        </w:tc>
        <w:tc>
          <w:tcPr>
            <w:tcW w:w="810" w:type="pct"/>
            <w:noWrap/>
            <w:vAlign w:val="center"/>
          </w:tcPr>
          <w:p w:rsidR="00D21D10" w:rsidRPr="005617CD" w:rsidRDefault="00D21D10" w:rsidP="004E3FAF">
            <w:pPr>
              <w:adjustRightInd w:val="0"/>
              <w:snapToGrid w:val="0"/>
              <w:jc w:val="center"/>
              <w:rPr>
                <w:rFonts w:ascii="Times New Roman" w:eastAsia="MS Mincho" w:hAnsi="Times New Roman" w:cs="Times New Roman"/>
                <w:sz w:val="15"/>
                <w:szCs w:val="15"/>
                <w:lang w:val="ru-RU" w:eastAsia="ja-JP"/>
              </w:rPr>
            </w:pPr>
            <w:r w:rsidRPr="005617CD">
              <w:rPr>
                <w:rFonts w:ascii="Times New Roman" w:eastAsia="FangSong_GB2312" w:hAnsi="Times New Roman" w:cs="Times New Roman"/>
                <w:sz w:val="15"/>
                <w:szCs w:val="15"/>
                <w:lang w:val="ru-RU"/>
              </w:rPr>
              <w:t>14 733,33</w:t>
            </w:r>
          </w:p>
        </w:tc>
        <w:tc>
          <w:tcPr>
            <w:tcW w:w="567" w:type="pct"/>
            <w:vAlign w:val="center"/>
          </w:tcPr>
          <w:p w:rsidR="00D21D10" w:rsidRPr="004931C8" w:rsidRDefault="00D21D10" w:rsidP="004E3FAF">
            <w:pPr>
              <w:adjustRightInd w:val="0"/>
              <w:snapToGrid w:val="0"/>
              <w:jc w:val="center"/>
              <w:rPr>
                <w:rFonts w:ascii="Times New Roman" w:eastAsia="MS Mincho" w:hAnsi="Times New Roman" w:cs="Times New Roman"/>
                <w:sz w:val="15"/>
                <w:szCs w:val="15"/>
                <w:lang w:val="ru-RU" w:eastAsia="ja-JP"/>
              </w:rPr>
            </w:pPr>
            <w:r w:rsidRPr="004931C8">
              <w:rPr>
                <w:rFonts w:ascii="Times New Roman" w:eastAsia="FangSong_GB2312" w:hAnsi="Times New Roman" w:cs="Times New Roman"/>
                <w:sz w:val="15"/>
                <w:szCs w:val="15"/>
                <w:lang w:val="ru-RU"/>
              </w:rPr>
              <w:t xml:space="preserve">14 </w:t>
            </w:r>
            <w:r w:rsidRPr="005617CD">
              <w:rPr>
                <w:rFonts w:ascii="Times New Roman" w:eastAsia="FangSong_GB2312" w:hAnsi="Times New Roman" w:cs="Times New Roman"/>
                <w:sz w:val="15"/>
                <w:szCs w:val="15"/>
                <w:lang w:val="ru-RU"/>
              </w:rPr>
              <w:t>801,33</w:t>
            </w:r>
          </w:p>
        </w:tc>
        <w:tc>
          <w:tcPr>
            <w:tcW w:w="863" w:type="pct"/>
            <w:noWrap/>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4931C8">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1121"/>
          <w:jc w:val="center"/>
        </w:trPr>
        <w:tc>
          <w:tcPr>
            <w:tcW w:w="1483" w:type="pct"/>
            <w:noWrap/>
            <w:vAlign w:val="center"/>
          </w:tcPr>
          <w:p w:rsidR="00D21D10" w:rsidRPr="005617CD" w:rsidRDefault="00D21D10" w:rsidP="004E3FAF">
            <w:pPr>
              <w:adjustRightInd w:val="0"/>
              <w:snapToGrid w:val="0"/>
              <w:ind w:left="105"/>
              <w:jc w:val="left"/>
              <w:rPr>
                <w:rFonts w:ascii="Times New Roman" w:eastAsia="Arial Unicode MS" w:hAnsi="Times New Roman" w:cs="Times New Roman"/>
                <w:sz w:val="15"/>
                <w:szCs w:val="15"/>
                <w:lang w:val="ru-RU"/>
              </w:rPr>
            </w:pPr>
            <w:r w:rsidRPr="005617CD">
              <w:rPr>
                <w:rFonts w:ascii="Times New Roman" w:eastAsia="FangSong_GB2312" w:hAnsi="Times New Roman" w:cs="Times New Roman"/>
                <w:sz w:val="15"/>
                <w:szCs w:val="15"/>
                <w:lang w:val="ru-RU"/>
              </w:rPr>
              <w:t xml:space="preserve">☆ </w:t>
            </w:r>
            <w:r w:rsidRPr="005617CD">
              <w:rPr>
                <w:rFonts w:ascii="Times New Roman" w:hAnsi="Times New Roman" w:cs="Times New Roman"/>
                <w:sz w:val="15"/>
                <w:szCs w:val="15"/>
                <w:lang w:val="ru-RU"/>
              </w:rPr>
              <w:t>Снижение концентрации микрочастиц PM</w:t>
            </w:r>
            <w:r w:rsidRPr="005617CD">
              <w:rPr>
                <w:rFonts w:ascii="Times New Roman" w:hAnsi="Times New Roman" w:cs="Times New Roman"/>
                <w:sz w:val="15"/>
                <w:szCs w:val="15"/>
                <w:vertAlign w:val="subscript"/>
                <w:lang w:val="ru-RU"/>
              </w:rPr>
              <w:t>2,5</w:t>
            </w:r>
            <w:r w:rsidRPr="005617CD">
              <w:rPr>
                <w:rFonts w:ascii="Times New Roman" w:hAnsi="Times New Roman" w:cs="Times New Roman"/>
                <w:sz w:val="15"/>
                <w:szCs w:val="15"/>
                <w:lang w:val="ru-RU"/>
              </w:rPr>
              <w:t xml:space="preserve"> в городах уровня окружного и выше</w:t>
            </w:r>
            <w:r w:rsidRPr="005617CD">
              <w:rPr>
                <w:rFonts w:ascii="Times New Roman" w:eastAsia="Arial Unicode MS" w:hAnsi="Times New Roman" w:cs="Times New Roman"/>
                <w:sz w:val="15"/>
                <w:szCs w:val="15"/>
                <w:lang w:val="ru-RU"/>
              </w:rPr>
              <w:t>, где данный показатель не соответствует установленным нормам</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2,4</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561"/>
          <w:jc w:val="center"/>
        </w:trPr>
        <w:tc>
          <w:tcPr>
            <w:tcW w:w="1483" w:type="pct"/>
            <w:noWrap/>
            <w:vAlign w:val="center"/>
          </w:tcPr>
          <w:p w:rsidR="00D21D10" w:rsidRPr="004931C8" w:rsidRDefault="00D21D10" w:rsidP="004E3FAF">
            <w:pPr>
              <w:adjustRightInd w:val="0"/>
              <w:snapToGrid w:val="0"/>
              <w:ind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r w:rsidRPr="005617CD">
              <w:rPr>
                <w:rFonts w:ascii="Times New Roman" w:hAnsi="Times New Roman" w:cs="Times New Roman"/>
                <w:sz w:val="15"/>
                <w:szCs w:val="15"/>
                <w:lang w:val="ru-RU"/>
              </w:rPr>
              <w:t xml:space="preserve"> Доля поверхностных водоемов качества уровня категории III и выше</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71,3</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74,9</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579"/>
          <w:jc w:val="center"/>
        </w:trPr>
        <w:tc>
          <w:tcPr>
            <w:tcW w:w="1483" w:type="pct"/>
            <w:noWrap/>
            <w:vAlign w:val="center"/>
          </w:tcPr>
          <w:p w:rsidR="00D21D10" w:rsidRPr="004931C8" w:rsidRDefault="00D21D10" w:rsidP="004E3FAF">
            <w:pPr>
              <w:adjustRightInd w:val="0"/>
              <w:snapToGrid w:val="0"/>
              <w:ind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Доля поверхностных водоемов качества ниже уровня категории V</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3,4</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17"/>
          <w:jc w:val="center"/>
        </w:trPr>
        <w:tc>
          <w:tcPr>
            <w:tcW w:w="1483" w:type="pct"/>
            <w:tcBorders>
              <w:bottom w:val="single" w:sz="4" w:space="0" w:color="auto"/>
            </w:tcBorders>
            <w:noWrap/>
            <w:vAlign w:val="center"/>
          </w:tcPr>
          <w:p w:rsidR="00D21D10" w:rsidRPr="005617CD" w:rsidRDefault="00D21D10" w:rsidP="004E3FAF">
            <w:pPr>
              <w:adjustRightInd w:val="0"/>
              <w:snapToGrid w:val="0"/>
              <w:ind w:left="105"/>
              <w:jc w:val="left"/>
              <w:rPr>
                <w:rFonts w:ascii="Times New Roman" w:hAnsi="Times New Roman" w:cs="Times New Roman"/>
                <w:sz w:val="15"/>
                <w:szCs w:val="15"/>
                <w:lang w:val="ru-RU"/>
              </w:rPr>
            </w:pPr>
            <w:r w:rsidRPr="005617CD">
              <w:rPr>
                <w:rFonts w:ascii="Times New Roman" w:eastAsia="FangSong_GB2312" w:hAnsi="Times New Roman" w:cs="Times New Roman"/>
                <w:sz w:val="15"/>
                <w:szCs w:val="15"/>
                <w:lang w:val="ru-RU"/>
              </w:rPr>
              <w:t>☆</w:t>
            </w:r>
            <w:r w:rsidRPr="005617CD">
              <w:rPr>
                <w:rFonts w:ascii="Times New Roman" w:eastAsia="SimSun" w:hAnsi="Times New Roman" w:cs="Times New Roman"/>
                <w:sz w:val="15"/>
                <w:szCs w:val="15"/>
                <w:lang w:val="ru-RU"/>
              </w:rPr>
              <w:t xml:space="preserve"> </w:t>
            </w:r>
            <w:bookmarkStart w:id="557" w:name="OLE_LINK419"/>
            <w:bookmarkStart w:id="558" w:name="OLE_LINK420"/>
            <w:r w:rsidRPr="005617CD">
              <w:rPr>
                <w:rFonts w:ascii="Times New Roman" w:eastAsia="SimSun" w:hAnsi="Times New Roman" w:cs="Times New Roman"/>
                <w:sz w:val="15"/>
                <w:szCs w:val="15"/>
                <w:lang w:val="ru-RU"/>
              </w:rPr>
              <w:t xml:space="preserve">Снижение </w:t>
            </w:r>
            <w:bookmarkStart w:id="559" w:name="OLE_LINK417"/>
            <w:bookmarkStart w:id="560" w:name="OLE_LINK418"/>
            <w:r w:rsidRPr="005617CD">
              <w:rPr>
                <w:rFonts w:ascii="Times New Roman" w:eastAsia="SimSun" w:hAnsi="Times New Roman" w:cs="Times New Roman"/>
                <w:sz w:val="15"/>
                <w:szCs w:val="15"/>
                <w:lang w:val="ru-RU"/>
              </w:rPr>
              <w:t>химического потребления кислорода</w:t>
            </w:r>
            <w:bookmarkEnd w:id="557"/>
            <w:bookmarkEnd w:id="558"/>
            <w:bookmarkEnd w:id="559"/>
            <w:bookmarkEnd w:id="560"/>
          </w:p>
        </w:tc>
        <w:tc>
          <w:tcPr>
            <w:tcW w:w="693" w:type="pct"/>
            <w:tcBorders>
              <w:bottom w:val="single" w:sz="4" w:space="0" w:color="auto"/>
            </w:tcBorders>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tcBorders>
              <w:bottom w:val="single" w:sz="4" w:space="0" w:color="auto"/>
            </w:tcBorders>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tcBorders>
              <w:bottom w:val="single" w:sz="4" w:space="0" w:color="auto"/>
            </w:tcBorders>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2,0</w:t>
            </w:r>
          </w:p>
        </w:tc>
        <w:tc>
          <w:tcPr>
            <w:tcW w:w="567" w:type="pct"/>
            <w:tcBorders>
              <w:bottom w:val="single" w:sz="4" w:space="0" w:color="auto"/>
            </w:tcBorders>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3,2</w:t>
            </w:r>
          </w:p>
        </w:tc>
        <w:tc>
          <w:tcPr>
            <w:tcW w:w="863" w:type="pct"/>
            <w:tcBorders>
              <w:bottom w:val="single" w:sz="4" w:space="0" w:color="auto"/>
            </w:tcBorders>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26"/>
          <w:jc w:val="center"/>
        </w:trPr>
        <w:tc>
          <w:tcPr>
            <w:tcW w:w="1483" w:type="pct"/>
            <w:noWrap/>
            <w:vAlign w:val="center"/>
          </w:tcPr>
          <w:p w:rsidR="00D21D10" w:rsidRPr="005617CD" w:rsidRDefault="00D21D10" w:rsidP="004E3FAF">
            <w:pPr>
              <w:adjustRightInd w:val="0"/>
              <w:snapToGrid w:val="0"/>
              <w:ind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 Снижение </w:t>
            </w:r>
            <w:bookmarkStart w:id="561" w:name="OLE_LINK421"/>
            <w:bookmarkStart w:id="562" w:name="OLE_LINK422"/>
            <w:r w:rsidRPr="005617CD">
              <w:rPr>
                <w:rFonts w:ascii="Times New Roman" w:eastAsia="FangSong_GB2312" w:hAnsi="Times New Roman" w:cs="Times New Roman"/>
                <w:sz w:val="15"/>
                <w:szCs w:val="15"/>
                <w:lang w:val="ru-RU"/>
              </w:rPr>
              <w:t>содержания аммонийного азота</w:t>
            </w:r>
            <w:bookmarkEnd w:id="561"/>
            <w:bookmarkEnd w:id="562"/>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3,3</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32"/>
          <w:jc w:val="center"/>
        </w:trPr>
        <w:tc>
          <w:tcPr>
            <w:tcW w:w="1483" w:type="pct"/>
            <w:noWrap/>
            <w:vAlign w:val="center"/>
          </w:tcPr>
          <w:p w:rsidR="00D21D10" w:rsidRPr="005617CD" w:rsidRDefault="00D21D10" w:rsidP="004E3FAF">
            <w:pPr>
              <w:adjustRightInd w:val="0"/>
              <w:snapToGrid w:val="0"/>
              <w:ind w:left="105"/>
              <w:jc w:val="left"/>
              <w:rPr>
                <w:rFonts w:ascii="Times New Roman" w:hAnsi="Times New Roman" w:cs="Times New Roman"/>
                <w:sz w:val="15"/>
                <w:szCs w:val="15"/>
                <w:lang w:val="ru-RU"/>
              </w:rPr>
            </w:pPr>
            <w:r w:rsidRPr="005617CD">
              <w:rPr>
                <w:rFonts w:ascii="Times New Roman" w:eastAsia="FangSong_GB2312" w:hAnsi="Times New Roman" w:cs="Times New Roman"/>
                <w:sz w:val="15"/>
                <w:szCs w:val="15"/>
                <w:lang w:val="ru-RU"/>
              </w:rPr>
              <w:t xml:space="preserve">☆ Снижение выбросов двуокиси </w:t>
            </w:r>
            <w:r w:rsidRPr="005617CD">
              <w:rPr>
                <w:rFonts w:ascii="Times New Roman" w:hAnsi="Times New Roman" w:cs="Times New Roman"/>
                <w:sz w:val="15"/>
                <w:szCs w:val="15"/>
                <w:lang w:val="ru-RU"/>
              </w:rPr>
              <w:t>серы</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4,4</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12"/>
          <w:jc w:val="center"/>
        </w:trPr>
        <w:tc>
          <w:tcPr>
            <w:tcW w:w="1483" w:type="pct"/>
            <w:noWrap/>
            <w:vAlign w:val="center"/>
          </w:tcPr>
          <w:p w:rsidR="00D21D10" w:rsidRPr="005617CD" w:rsidRDefault="00D21D10" w:rsidP="004E3FAF">
            <w:pPr>
              <w:adjustRightInd w:val="0"/>
              <w:snapToGrid w:val="0"/>
              <w:ind w:left="105"/>
              <w:jc w:val="left"/>
              <w:rPr>
                <w:rFonts w:ascii="Times New Roman" w:hAnsi="Times New Roman" w:cs="Times New Roman"/>
                <w:sz w:val="15"/>
                <w:szCs w:val="15"/>
                <w:lang w:val="ru-RU"/>
              </w:rPr>
            </w:pPr>
            <w:r w:rsidRPr="005617CD">
              <w:rPr>
                <w:rFonts w:ascii="Times New Roman" w:eastAsia="FangSong_GB2312" w:hAnsi="Times New Roman" w:cs="Times New Roman"/>
                <w:sz w:val="15"/>
                <w:szCs w:val="15"/>
                <w:lang w:val="ru-RU"/>
              </w:rPr>
              <w:t xml:space="preserve">☆ Снижение выбросов </w:t>
            </w:r>
            <w:r w:rsidRPr="005617CD">
              <w:rPr>
                <w:rFonts w:ascii="Times New Roman" w:hAnsi="Times New Roman" w:cs="Times New Roman"/>
                <w:sz w:val="15"/>
                <w:szCs w:val="15"/>
                <w:lang w:val="ru-RU"/>
              </w:rPr>
              <w:t>оксида азота</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3,5</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30"/>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Коэффициент очистки городских сточных вод</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95,0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95,7#</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435"/>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Коэффициент обезвреживания городских бытовых отходов</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98,0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99,2#</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48"/>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sz w:val="15"/>
                <w:szCs w:val="15"/>
                <w:lang w:val="ru-RU"/>
              </w:rPr>
            </w:pPr>
            <w:r w:rsidRPr="005617CD">
              <w:rPr>
                <w:rFonts w:ascii="Times New Roman" w:eastAsia="FangSong_GB2312" w:hAnsi="Times New Roman" w:cs="Times New Roman"/>
                <w:b/>
                <w:sz w:val="15"/>
                <w:szCs w:val="15"/>
                <w:lang w:val="ru-RU"/>
              </w:rPr>
              <w:t>IV. Обеспечение народного благосостояния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422"/>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Занятость и доходы</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436"/>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Прирост занятости населения в городах и поселках</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млн чел.</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&gt; 11,00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13,52</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выше</w:t>
            </w:r>
          </w:p>
        </w:tc>
      </w:tr>
      <w:tr w:rsidR="00D21D10" w:rsidRPr="005617CD" w:rsidTr="004E3FAF">
        <w:trPr>
          <w:trHeight w:hRule="exact" w:val="847"/>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Коэффициент </w:t>
            </w:r>
            <w:bookmarkStart w:id="563" w:name="OLE_LINK423"/>
            <w:bookmarkStart w:id="564" w:name="OLE_LINK424"/>
            <w:r w:rsidRPr="005617CD">
              <w:rPr>
                <w:rFonts w:ascii="Times New Roman" w:eastAsia="FangSong_GB2312" w:hAnsi="Times New Roman" w:cs="Times New Roman"/>
                <w:sz w:val="15"/>
                <w:szCs w:val="15"/>
                <w:lang w:val="ru-RU"/>
              </w:rPr>
              <w:t>безработицы</w:t>
            </w:r>
            <w:bookmarkEnd w:id="563"/>
            <w:bookmarkEnd w:id="564"/>
            <w:r w:rsidRPr="005617CD">
              <w:rPr>
                <w:rFonts w:ascii="Times New Roman" w:eastAsia="FangSong_GB2312" w:hAnsi="Times New Roman" w:cs="Times New Roman"/>
                <w:sz w:val="15"/>
                <w:szCs w:val="15"/>
                <w:lang w:val="ru-RU"/>
              </w:rPr>
              <w:t>, рассчитанный на основе данных выборочных обследований в городах и поселках</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≈5,5</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5,2</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728"/>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bookmarkStart w:id="565" w:name="OLE_LINK425"/>
            <w:bookmarkStart w:id="566" w:name="OLE_LINK426"/>
            <w:r w:rsidRPr="005617CD">
              <w:rPr>
                <w:rFonts w:ascii="Times New Roman" w:eastAsia="FangSong_GB2312" w:hAnsi="Times New Roman" w:cs="Times New Roman"/>
                <w:sz w:val="15"/>
                <w:szCs w:val="15"/>
                <w:lang w:val="ru-RU"/>
              </w:rPr>
              <w:t>Коэффициент зарегистрированной безработицы в городах и поселках</w:t>
            </w:r>
            <w:bookmarkEnd w:id="565"/>
            <w:bookmarkEnd w:id="566"/>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≤4,5</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3,62</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718"/>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среднедушевых располагаемых доходов населения в масштабе всей страны</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в основном соразмерен </w:t>
            </w:r>
          </w:p>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экономическому росту</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5,8</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714"/>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среднедушевых располагаемых доходов сельского населения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в основном соразмерен </w:t>
            </w:r>
          </w:p>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экономическому росту</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6,2</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716"/>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Рост среднедушевых располагаемых доходов городского и поселкового населения</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 основном соразмерен</w:t>
            </w:r>
          </w:p>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экономическому росту</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5,0</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b/>
                <w:sz w:val="15"/>
                <w:szCs w:val="15"/>
                <w:lang w:val="ru-RU"/>
              </w:rPr>
            </w:pPr>
            <w:r w:rsidRPr="005617CD">
              <w:rPr>
                <w:rFonts w:ascii="Times New Roman" w:eastAsia="FangSong_GB2312" w:hAnsi="Times New Roman" w:cs="Times New Roman"/>
                <w:b/>
                <w:sz w:val="15"/>
                <w:szCs w:val="15"/>
                <w:lang w:val="ru-RU"/>
              </w:rPr>
              <w:t>ниже</w:t>
            </w:r>
          </w:p>
        </w:tc>
      </w:tr>
      <w:tr w:rsidR="00D21D10" w:rsidRPr="005617CD" w:rsidTr="004E3FAF">
        <w:trPr>
          <w:trHeight w:hRule="exact" w:val="408"/>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Сокращение бедности</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427"/>
          <w:jc w:val="center"/>
        </w:trPr>
        <w:tc>
          <w:tcPr>
            <w:tcW w:w="1483" w:type="pct"/>
            <w:noWrap/>
            <w:vAlign w:val="center"/>
          </w:tcPr>
          <w:p w:rsidR="00D21D10" w:rsidRPr="005617CD" w:rsidRDefault="00D21D10" w:rsidP="004E3FAF">
            <w:pPr>
              <w:adjustRightInd w:val="0"/>
              <w:snapToGrid w:val="0"/>
              <w:ind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Численность избавившихся от бедности сельских жителей</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млн чел.</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&gt; 10,00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11,09</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r w:rsidR="00D21D10" w:rsidRPr="005617CD" w:rsidTr="004E3FAF">
        <w:trPr>
          <w:trHeight w:hRule="exact" w:val="421"/>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sz w:val="15"/>
                <w:szCs w:val="15"/>
                <w:lang w:val="ru-RU"/>
              </w:rPr>
            </w:pPr>
            <w:r w:rsidRPr="005617CD">
              <w:rPr>
                <w:rFonts w:ascii="Times New Roman" w:eastAsia="FangSong_GB2312" w:hAnsi="Times New Roman" w:cs="Times New Roman"/>
                <w:b/>
                <w:sz w:val="15"/>
                <w:szCs w:val="15"/>
                <w:lang w:val="ru-RU"/>
              </w:rPr>
              <w:t>Демография и здравоохранение</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590"/>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Общая численность населения к концу 2019 года</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млн чел.</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1400,97</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1400,05</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711"/>
          <w:jc w:val="center"/>
        </w:trPr>
        <w:tc>
          <w:tcPr>
            <w:tcW w:w="1483" w:type="pct"/>
            <w:noWrap/>
            <w:vAlign w:val="center"/>
          </w:tcPr>
          <w:p w:rsidR="00D21D10" w:rsidRPr="005617CD" w:rsidRDefault="00D21D10" w:rsidP="004E3FAF">
            <w:pPr>
              <w:adjustRightInd w:val="0"/>
              <w:snapToGrid w:val="0"/>
              <w:ind w:leftChars="50" w:left="105"/>
              <w:jc w:val="left"/>
              <w:rPr>
                <w:rFonts w:ascii="Times New Roman" w:hAnsi="Times New Roman" w:cs="Times New Roman"/>
                <w:sz w:val="15"/>
                <w:szCs w:val="15"/>
                <w:lang w:val="ru-RU"/>
              </w:rPr>
            </w:pPr>
            <w:r w:rsidRPr="005617CD">
              <w:rPr>
                <w:rFonts w:ascii="Times New Roman" w:hAnsi="Times New Roman" w:cs="Times New Roman"/>
                <w:sz w:val="15"/>
                <w:szCs w:val="15"/>
                <w:lang w:val="ru-RU"/>
              </w:rPr>
              <w:t>Количество коек в лечебно-санитарных</w:t>
            </w:r>
            <w:r w:rsidRPr="005617CD">
              <w:rPr>
                <w:sz w:val="15"/>
                <w:szCs w:val="15"/>
                <w:lang w:val="ru-RU"/>
              </w:rPr>
              <w:t xml:space="preserve"> </w:t>
            </w:r>
            <w:r w:rsidRPr="005617CD">
              <w:rPr>
                <w:rFonts w:ascii="Times New Roman" w:hAnsi="Times New Roman" w:cs="Times New Roman"/>
                <w:sz w:val="15"/>
                <w:szCs w:val="15"/>
                <w:lang w:val="ru-RU"/>
              </w:rPr>
              <w:t>учреждениях на каждую тысячу человек</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ед.</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6,40</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6,30</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99"/>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Количество практикующих врачей (ассистентов) на каждую тысячу человек</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чел.</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2,69</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2,77</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532"/>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Количество объектов обслуживания лиц </w:t>
            </w:r>
            <w:bookmarkStart w:id="567" w:name="OLE_LINK427"/>
            <w:bookmarkStart w:id="568" w:name="OLE_LINK428"/>
            <w:r w:rsidRPr="005617CD">
              <w:rPr>
                <w:rFonts w:ascii="Times New Roman" w:eastAsia="FangSong_GB2312" w:hAnsi="Times New Roman" w:cs="Times New Roman"/>
                <w:sz w:val="15"/>
                <w:szCs w:val="15"/>
                <w:lang w:val="ru-RU"/>
              </w:rPr>
              <w:t>с ограниченными возможностями</w:t>
            </w:r>
            <w:bookmarkEnd w:id="567"/>
            <w:bookmarkEnd w:id="568"/>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ед.</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4272</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4234</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386"/>
          <w:jc w:val="center"/>
        </w:trPr>
        <w:tc>
          <w:tcPr>
            <w:tcW w:w="1483" w:type="pct"/>
            <w:noWrap/>
            <w:vAlign w:val="center"/>
          </w:tcPr>
          <w:p w:rsidR="00D21D10" w:rsidRPr="005617CD" w:rsidRDefault="00D21D10" w:rsidP="004E3FAF">
            <w:pPr>
              <w:adjustRightInd w:val="0"/>
              <w:snapToGrid w:val="0"/>
              <w:jc w:val="left"/>
              <w:rPr>
                <w:rFonts w:ascii="Times New Roman" w:eastAsia="FangSong_GB2312" w:hAnsi="Times New Roman" w:cs="Times New Roman"/>
                <w:b/>
                <w:bCs/>
                <w:sz w:val="15"/>
                <w:szCs w:val="15"/>
                <w:lang w:val="ru-RU"/>
              </w:rPr>
            </w:pPr>
            <w:r w:rsidRPr="005617CD">
              <w:rPr>
                <w:rFonts w:ascii="Times New Roman" w:eastAsia="FangSong_GB2312" w:hAnsi="Times New Roman" w:cs="Times New Roman"/>
                <w:b/>
                <w:bCs/>
                <w:sz w:val="15"/>
                <w:szCs w:val="15"/>
                <w:lang w:val="ru-RU"/>
              </w:rPr>
              <w:t>Социальное обеспечение</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p>
        </w:tc>
      </w:tr>
      <w:tr w:rsidR="00D21D10" w:rsidRPr="005617CD" w:rsidTr="004E3FAF">
        <w:trPr>
          <w:trHeight w:hRule="exact" w:val="865"/>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Количество участников </w:t>
            </w:r>
            <w:bookmarkStart w:id="569" w:name="OLE_LINK429"/>
            <w:bookmarkStart w:id="570" w:name="OLE_LINK430"/>
            <w:r w:rsidRPr="005617CD">
              <w:rPr>
                <w:rFonts w:ascii="Times New Roman" w:eastAsia="FangSong_GB2312" w:hAnsi="Times New Roman" w:cs="Times New Roman"/>
                <w:sz w:val="15"/>
                <w:szCs w:val="15"/>
                <w:lang w:val="ru-RU"/>
              </w:rPr>
              <w:t>базового страхования по старости</w:t>
            </w:r>
            <w:bookmarkEnd w:id="569"/>
            <w:bookmarkEnd w:id="570"/>
            <w:r w:rsidRPr="005617CD">
              <w:rPr>
                <w:rFonts w:ascii="Times New Roman" w:eastAsia="FangSong_GB2312" w:hAnsi="Times New Roman" w:cs="Times New Roman"/>
                <w:sz w:val="15"/>
                <w:szCs w:val="15"/>
                <w:lang w:val="ru-RU"/>
              </w:rPr>
              <w:t xml:space="preserve"> для городских и поселковых рабочих и служащих</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млн чел.</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427,00</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434,88</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847"/>
          <w:jc w:val="center"/>
        </w:trPr>
        <w:tc>
          <w:tcPr>
            <w:tcW w:w="1483" w:type="pct"/>
            <w:noWrap/>
            <w:vAlign w:val="center"/>
          </w:tcPr>
          <w:p w:rsidR="00D21D10" w:rsidRPr="005617CD" w:rsidRDefault="00D21D10" w:rsidP="004E3FAF">
            <w:pPr>
              <w:adjustRightInd w:val="0"/>
              <w:snapToGrid w:val="0"/>
              <w:ind w:leftChars="50"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Количество участников базового страхования по старости для сельского и неработающего городского населения </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намеченный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млн чел.</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525,00</w:t>
            </w:r>
          </w:p>
        </w:tc>
        <w:tc>
          <w:tcPr>
            <w:tcW w:w="567"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532,66</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xml:space="preserve">соответствие </w:t>
            </w:r>
          </w:p>
        </w:tc>
      </w:tr>
      <w:tr w:rsidR="00D21D10" w:rsidRPr="005617CD" w:rsidTr="004E3FAF">
        <w:trPr>
          <w:trHeight w:hRule="exact" w:val="701"/>
          <w:jc w:val="center"/>
        </w:trPr>
        <w:tc>
          <w:tcPr>
            <w:tcW w:w="1483" w:type="pct"/>
            <w:noWrap/>
            <w:vAlign w:val="center"/>
          </w:tcPr>
          <w:p w:rsidR="00D21D10" w:rsidRPr="005617CD" w:rsidRDefault="00D21D10" w:rsidP="004E3FAF">
            <w:pPr>
              <w:adjustRightInd w:val="0"/>
              <w:snapToGrid w:val="0"/>
              <w:ind w:left="105"/>
              <w:jc w:val="left"/>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 Количество реконструированных квартир в барачных кварталах</w:t>
            </w:r>
          </w:p>
        </w:tc>
        <w:tc>
          <w:tcPr>
            <w:tcW w:w="693" w:type="pct"/>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обязательный</w:t>
            </w:r>
          </w:p>
        </w:tc>
        <w:tc>
          <w:tcPr>
            <w:tcW w:w="584"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млн ед.</w:t>
            </w:r>
          </w:p>
        </w:tc>
        <w:tc>
          <w:tcPr>
            <w:tcW w:w="810"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2,89</w:t>
            </w:r>
          </w:p>
        </w:tc>
        <w:tc>
          <w:tcPr>
            <w:tcW w:w="567" w:type="pct"/>
            <w:vAlign w:val="center"/>
          </w:tcPr>
          <w:p w:rsidR="00D21D10" w:rsidRPr="004931C8"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3,16</w:t>
            </w:r>
          </w:p>
        </w:tc>
        <w:tc>
          <w:tcPr>
            <w:tcW w:w="863" w:type="pct"/>
            <w:noWrap/>
            <w:vAlign w:val="center"/>
          </w:tcPr>
          <w:p w:rsidR="00D21D10" w:rsidRPr="005617CD" w:rsidRDefault="00D21D10" w:rsidP="004E3FAF">
            <w:pPr>
              <w:adjustRightInd w:val="0"/>
              <w:snapToGrid w:val="0"/>
              <w:jc w:val="center"/>
              <w:rPr>
                <w:rFonts w:ascii="Times New Roman" w:eastAsia="FangSong_GB2312" w:hAnsi="Times New Roman" w:cs="Times New Roman"/>
                <w:sz w:val="15"/>
                <w:szCs w:val="15"/>
                <w:lang w:val="ru-RU"/>
              </w:rPr>
            </w:pPr>
            <w:r w:rsidRPr="005617CD">
              <w:rPr>
                <w:rFonts w:ascii="Times New Roman" w:eastAsia="FangSong_GB2312" w:hAnsi="Times New Roman" w:cs="Times New Roman"/>
                <w:sz w:val="15"/>
                <w:szCs w:val="15"/>
                <w:lang w:val="ru-RU"/>
              </w:rPr>
              <w:t>выполнен</w:t>
            </w:r>
          </w:p>
        </w:tc>
      </w:tr>
    </w:tbl>
    <w:p w:rsidR="00D21D10" w:rsidRPr="005617CD" w:rsidRDefault="00D21D10" w:rsidP="00D21D10">
      <w:pPr>
        <w:adjustRightInd w:val="0"/>
        <w:snapToGrid w:val="0"/>
        <w:rPr>
          <w:lang w:val="ru-RU"/>
        </w:rPr>
      </w:pPr>
    </w:p>
    <w:p w:rsidR="00D21D10" w:rsidRPr="00DE2D3C" w:rsidRDefault="00D21D10" w:rsidP="00D21D10">
      <w:pPr>
        <w:adjustRightInd w:val="0"/>
        <w:snapToGrid w:val="0"/>
        <w:rPr>
          <w:rFonts w:ascii="Times New Roman" w:eastAsia="SimHei" w:hAnsi="Times New Roman" w:cs="Times New Roman"/>
          <w:b/>
          <w:sz w:val="18"/>
          <w:szCs w:val="18"/>
          <w:lang w:val="ru-RU"/>
        </w:rPr>
      </w:pPr>
      <w:r w:rsidRPr="00DE2D3C">
        <w:rPr>
          <w:rFonts w:ascii="Times New Roman" w:eastAsia="SimHei" w:hAnsi="Times New Roman" w:cs="Times New Roman"/>
          <w:b/>
          <w:sz w:val="18"/>
          <w:szCs w:val="18"/>
          <w:lang w:val="ru-RU"/>
        </w:rPr>
        <w:t>Примечания:</w:t>
      </w:r>
    </w:p>
    <w:p w:rsidR="00D21D10" w:rsidRPr="00DE2D3C" w:rsidRDefault="00D21D10" w:rsidP="00D21D10">
      <w:pPr>
        <w:adjustRightInd w:val="0"/>
        <w:snapToGrid w:val="0"/>
        <w:ind w:firstLine="420"/>
        <w:rPr>
          <w:rFonts w:ascii="Times New Roman" w:eastAsia="SimHei" w:hAnsi="Times New Roman" w:cs="Times New Roman"/>
          <w:sz w:val="18"/>
          <w:szCs w:val="18"/>
          <w:lang w:val="ru-RU"/>
        </w:rPr>
      </w:pPr>
      <w:r w:rsidRPr="00DE2D3C">
        <w:rPr>
          <w:rFonts w:ascii="Times New Roman" w:eastAsia="SimHei" w:hAnsi="Times New Roman" w:cs="Times New Roman"/>
          <w:b/>
          <w:sz w:val="18"/>
          <w:szCs w:val="18"/>
          <w:lang w:val="ru-RU"/>
        </w:rPr>
        <w:t>1.</w:t>
      </w:r>
      <w:r w:rsidRPr="00DE2D3C">
        <w:rPr>
          <w:rFonts w:ascii="Times New Roman" w:eastAsia="SimHei" w:hAnsi="Times New Roman" w:cs="Times New Roman"/>
          <w:sz w:val="18"/>
          <w:szCs w:val="18"/>
          <w:lang w:val="ru-RU"/>
        </w:rPr>
        <w:t xml:space="preserve"> «Сводная таблица о результатах выполнения главных показателей плана экономического и социального развития на 2019 год», принятая на 2-й сессии ВСНП 13-го созыва, содержит 65 показателей, в том числе 47 намеченных и 18 обязательных. Среди них 15 показателей со значком </w:t>
      </w:r>
      <w:r w:rsidRPr="00DE2D3C">
        <w:rPr>
          <w:rFonts w:ascii="Times New Roman" w:eastAsia="FangSong_GB2312" w:hAnsi="Times New Roman" w:cs="Times New Roman"/>
          <w:sz w:val="18"/>
          <w:szCs w:val="18"/>
          <w:lang w:val="ru-RU"/>
        </w:rPr>
        <w:t xml:space="preserve">☆ </w:t>
      </w:r>
      <w:r w:rsidRPr="00DE2D3C">
        <w:rPr>
          <w:rFonts w:ascii="Times New Roman" w:eastAsia="SimHei" w:hAnsi="Times New Roman" w:cs="Times New Roman"/>
          <w:sz w:val="18"/>
          <w:szCs w:val="18"/>
          <w:lang w:val="ru-RU"/>
        </w:rPr>
        <w:t>являются обязательными, установленными в «</w:t>
      </w:r>
      <w:bookmarkStart w:id="571" w:name="OLE_LINK431"/>
      <w:bookmarkStart w:id="572" w:name="OLE_LINK432"/>
      <w:r w:rsidRPr="00DE2D3C">
        <w:rPr>
          <w:rFonts w:ascii="Times New Roman" w:eastAsia="SimHei" w:hAnsi="Times New Roman" w:cs="Times New Roman"/>
          <w:sz w:val="18"/>
          <w:szCs w:val="18"/>
          <w:lang w:val="ru-RU"/>
        </w:rPr>
        <w:t>Основных положениях 13-й пятилетней программы народнохозяйственного и социального развития КНР».</w:t>
      </w:r>
      <w:bookmarkEnd w:id="571"/>
      <w:bookmarkEnd w:id="572"/>
    </w:p>
    <w:p w:rsidR="00D21D10" w:rsidRPr="00DE2D3C" w:rsidRDefault="00D21D10" w:rsidP="00D21D10">
      <w:pPr>
        <w:adjustRightInd w:val="0"/>
        <w:snapToGrid w:val="0"/>
        <w:ind w:firstLine="420"/>
        <w:rPr>
          <w:rFonts w:ascii="Times New Roman" w:eastAsia="SimHei" w:hAnsi="Times New Roman" w:cs="Times New Roman"/>
          <w:sz w:val="18"/>
          <w:szCs w:val="18"/>
          <w:lang w:val="ru-RU"/>
        </w:rPr>
      </w:pPr>
      <w:r w:rsidRPr="00DE2D3C">
        <w:rPr>
          <w:rFonts w:ascii="Times New Roman" w:eastAsia="SimHei" w:hAnsi="Times New Roman" w:cs="Times New Roman"/>
          <w:b/>
          <w:sz w:val="18"/>
          <w:szCs w:val="18"/>
          <w:lang w:val="ru-RU"/>
        </w:rPr>
        <w:t>2.</w:t>
      </w:r>
      <w:r w:rsidRPr="00DE2D3C">
        <w:rPr>
          <w:rFonts w:ascii="Times New Roman" w:eastAsia="SimHei" w:hAnsi="Times New Roman" w:cs="Times New Roman"/>
          <w:sz w:val="18"/>
          <w:szCs w:val="18"/>
          <w:lang w:val="ru-RU"/>
        </w:rPr>
        <w:t xml:space="preserve"> Целевые значения намеченных показателей – это цели развития, которые желательно выполнить. Они являются ожидаемыми, а не директивными, также и не являются прогнозными. Фактические значения этих показателей могут быть как выше, так и ниже целевых значений. Целевые значения обязательных показателей носят директивный и жесткий характер, они воплощают намерения государства в осуществлении </w:t>
      </w:r>
      <w:bookmarkStart w:id="573" w:name="OLE_LINK433"/>
      <w:bookmarkStart w:id="574" w:name="OLE_LINK434"/>
      <w:proofErr w:type="spellStart"/>
      <w:r w:rsidRPr="00DE2D3C">
        <w:rPr>
          <w:rFonts w:ascii="Times New Roman" w:eastAsia="SimHei" w:hAnsi="Times New Roman" w:cs="Times New Roman"/>
          <w:sz w:val="18"/>
          <w:szCs w:val="18"/>
          <w:lang w:val="ru-RU"/>
        </w:rPr>
        <w:t>макрорегулирования</w:t>
      </w:r>
      <w:bookmarkEnd w:id="573"/>
      <w:bookmarkEnd w:id="574"/>
      <w:proofErr w:type="spellEnd"/>
      <w:r w:rsidRPr="00DE2D3C">
        <w:rPr>
          <w:rFonts w:ascii="Times New Roman" w:eastAsia="SimHei" w:hAnsi="Times New Roman" w:cs="Times New Roman"/>
          <w:sz w:val="18"/>
          <w:szCs w:val="18"/>
          <w:lang w:val="ru-RU"/>
        </w:rPr>
        <w:t xml:space="preserve"> и с необходимостью подлежат выполнению.</w:t>
      </w:r>
    </w:p>
    <w:p w:rsidR="00D21D10" w:rsidRPr="00DE2D3C" w:rsidRDefault="00D21D10" w:rsidP="00D21D10">
      <w:pPr>
        <w:adjustRightInd w:val="0"/>
        <w:snapToGrid w:val="0"/>
        <w:ind w:firstLine="420"/>
        <w:rPr>
          <w:rFonts w:ascii="Times New Roman" w:eastAsia="SimHei" w:hAnsi="Times New Roman" w:cs="Times New Roman"/>
          <w:sz w:val="18"/>
          <w:szCs w:val="18"/>
          <w:lang w:val="ru-RU"/>
        </w:rPr>
      </w:pPr>
      <w:r w:rsidRPr="00DE2D3C">
        <w:rPr>
          <w:rFonts w:ascii="Times New Roman" w:eastAsia="SimHei" w:hAnsi="Times New Roman" w:cs="Times New Roman"/>
          <w:b/>
          <w:sz w:val="18"/>
          <w:szCs w:val="18"/>
          <w:lang w:val="ru-RU"/>
        </w:rPr>
        <w:t>3.</w:t>
      </w:r>
      <w:r w:rsidRPr="00DE2D3C">
        <w:rPr>
          <w:rFonts w:ascii="Times New Roman" w:eastAsia="SimHei" w:hAnsi="Times New Roman" w:cs="Times New Roman"/>
          <w:sz w:val="18"/>
          <w:szCs w:val="18"/>
          <w:lang w:val="ru-RU"/>
        </w:rPr>
        <w:t xml:space="preserve"> Результаты выполнения обязательных показателей оцениваются как «выполнен» или «не выполнен», а результаты выполнения намеченных показателей в принципе оцениваются исходя из отклонения в размере 10% от целевых значений. Если фактическое значение превышает 110% целевого значения, то выполнение оценивается как «выше» предполагаемого годового показателя. Если оно не достигает 90% целевого значения – то «ниже» предполагаемого годового показателя. Если оно удерживается в диапазоне от 90% до 110% целевого значения – то «соответствие» предполагаемому годовому показателю. Данный метод оценки не применим к ограничительным показателям, имеющим нижний либо верхний предел. Например, фактическое значение коэффициента зарегистрированной безработицы в городах и поселках в 2019 году не достигло 90% его целевого значения, но результат его выполнения все равно оценивается как «соответствие» предполагаемому годовому показателю. </w:t>
      </w:r>
    </w:p>
    <w:p w:rsidR="00D21D10" w:rsidRPr="00DE2D3C" w:rsidRDefault="00D21D10" w:rsidP="00D21D10">
      <w:pPr>
        <w:adjustRightInd w:val="0"/>
        <w:snapToGrid w:val="0"/>
        <w:ind w:firstLine="420"/>
        <w:rPr>
          <w:sz w:val="18"/>
          <w:szCs w:val="18"/>
          <w:lang w:val="ru-RU"/>
        </w:rPr>
      </w:pPr>
      <w:r w:rsidRPr="00DE2D3C">
        <w:rPr>
          <w:rFonts w:ascii="Times New Roman" w:eastAsia="SimHei" w:hAnsi="Times New Roman" w:cs="Times New Roman"/>
          <w:b/>
          <w:sz w:val="18"/>
          <w:szCs w:val="18"/>
          <w:lang w:val="ru-RU"/>
        </w:rPr>
        <w:t>4.</w:t>
      </w:r>
      <w:r w:rsidRPr="00DE2D3C">
        <w:rPr>
          <w:rFonts w:ascii="Times New Roman" w:eastAsia="SimHei" w:hAnsi="Times New Roman" w:cs="Times New Roman"/>
          <w:sz w:val="18"/>
          <w:szCs w:val="18"/>
          <w:lang w:val="ru-RU"/>
        </w:rPr>
        <w:t xml:space="preserve"> Показатели со значком # подсчитываются исходя из предварительных данных 2019 года, их фактические значения будут отрегулированы после проведения окончательных расчетов и подтверждения соответствующими ведомствами. Фактические темпы роста некоторых показателей 2019 года могут быть изменены в связи с корректированием их базисных величин 2018 года.</w:t>
      </w:r>
      <w:r w:rsidRPr="00DE2D3C">
        <w:rPr>
          <w:sz w:val="18"/>
          <w:szCs w:val="18"/>
          <w:lang w:val="ru-RU"/>
        </w:rPr>
        <w:t xml:space="preserve"> </w:t>
      </w:r>
    </w:p>
    <w:p w:rsidR="00D21D10" w:rsidRPr="00DE2D3C" w:rsidRDefault="00D21D10" w:rsidP="00D21D10">
      <w:pPr>
        <w:adjustRightInd w:val="0"/>
        <w:snapToGrid w:val="0"/>
        <w:ind w:firstLine="420"/>
        <w:rPr>
          <w:rFonts w:ascii="Times New Roman" w:eastAsia="SimHei" w:hAnsi="Times New Roman" w:cs="Times New Roman"/>
          <w:sz w:val="18"/>
          <w:szCs w:val="18"/>
          <w:lang w:val="ru-RU"/>
        </w:rPr>
      </w:pPr>
      <w:r w:rsidRPr="00DE2D3C">
        <w:rPr>
          <w:rFonts w:ascii="Times New Roman" w:eastAsia="SimHei" w:hAnsi="Times New Roman" w:cs="Times New Roman"/>
          <w:b/>
          <w:sz w:val="18"/>
          <w:szCs w:val="18"/>
          <w:lang w:val="ru-RU"/>
        </w:rPr>
        <w:t>5.</w:t>
      </w:r>
      <w:r w:rsidRPr="00DE2D3C">
        <w:rPr>
          <w:rFonts w:ascii="Times New Roman" w:eastAsia="SimHei" w:hAnsi="Times New Roman" w:cs="Times New Roman"/>
          <w:sz w:val="18"/>
          <w:szCs w:val="18"/>
          <w:lang w:val="ru-RU"/>
        </w:rPr>
        <w:t xml:space="preserve"> В отношении доли дней с «хорошим» или «удовлетворительным» качеством атмосферного воздуха в городах уровня окружного и выше целевое значение этого показателя на 2019 год было предусмотрено на уровне 79,4%, а его фактическое значение составило 82,0%. Это объясняется тем, что фактическое значение данного показателя было вычислено на основе расчета реальных концентраций загрязняющих веществ в воздухе. С 1 января 2019 года эти расчеты были введены в систему публикации данных атмосферного мониторинга и оценки качества воздуха вместо данных, полученных на основе расчета стандартных метеорологических условий. </w:t>
      </w:r>
    </w:p>
    <w:p w:rsidR="00A455CC" w:rsidRPr="0036664B" w:rsidRDefault="00A455CC">
      <w:pPr>
        <w:rPr>
          <w:lang w:val="ru-RU"/>
        </w:rPr>
      </w:pPr>
    </w:p>
    <w:sectPr w:rsidR="00A455CC" w:rsidRPr="0036664B" w:rsidSect="00455A39">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CF" w:rsidRDefault="004E33CF" w:rsidP="00A50A5A">
      <w:r>
        <w:separator/>
      </w:r>
    </w:p>
  </w:endnote>
  <w:endnote w:type="continuationSeparator" w:id="0">
    <w:p w:rsidR="004E33CF" w:rsidRDefault="004E33CF" w:rsidP="00A5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DengXian">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楷体">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panose1 w:val="02010609060101010101"/>
    <w:charset w:val="86"/>
    <w:family w:val="auto"/>
    <w:pitch w:val="default"/>
    <w:sig w:usb0="00000001" w:usb1="080E0000" w:usb2="00000000" w:usb3="00000000" w:csb0="00040000" w:csb1="00000000"/>
  </w:font>
  <w:font w:name="KaiTi_GB2312">
    <w:altName w:val="楷体"/>
    <w:panose1 w:val="00000000000000000000"/>
    <w:charset w:val="86"/>
    <w:family w:val="roman"/>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1063"/>
      <w:docPartObj>
        <w:docPartGallery w:val="Page Numbers (Bottom of Page)"/>
        <w:docPartUnique/>
      </w:docPartObj>
    </w:sdtPr>
    <w:sdtEndPr>
      <w:rPr>
        <w:rFonts w:ascii="Times New Roman" w:hAnsi="Times New Roman" w:cs="Times New Roman"/>
      </w:rPr>
    </w:sdtEndPr>
    <w:sdtContent>
      <w:p w:rsidR="009B412E" w:rsidRPr="009B412E" w:rsidRDefault="009B412E">
        <w:pPr>
          <w:pStyle w:val="a5"/>
          <w:jc w:val="center"/>
          <w:rPr>
            <w:rFonts w:ascii="Times New Roman" w:hAnsi="Times New Roman" w:cs="Times New Roman"/>
          </w:rPr>
        </w:pPr>
        <w:r w:rsidRPr="009B412E">
          <w:rPr>
            <w:rFonts w:ascii="Times New Roman" w:hAnsi="Times New Roman" w:cs="Times New Roman"/>
          </w:rPr>
          <w:fldChar w:fldCharType="begin"/>
        </w:r>
        <w:r w:rsidRPr="009B412E">
          <w:rPr>
            <w:rFonts w:ascii="Times New Roman" w:hAnsi="Times New Roman" w:cs="Times New Roman"/>
          </w:rPr>
          <w:instrText>PAGE   \* MERGEFORMAT</w:instrText>
        </w:r>
        <w:r w:rsidRPr="009B412E">
          <w:rPr>
            <w:rFonts w:ascii="Times New Roman" w:hAnsi="Times New Roman" w:cs="Times New Roman"/>
          </w:rPr>
          <w:fldChar w:fldCharType="separate"/>
        </w:r>
        <w:r w:rsidR="00C3252D" w:rsidRPr="00C3252D">
          <w:rPr>
            <w:rFonts w:ascii="Times New Roman" w:hAnsi="Times New Roman" w:cs="Times New Roman"/>
            <w:noProof/>
            <w:lang w:val="zh-CN"/>
          </w:rPr>
          <w:t>23</w:t>
        </w:r>
        <w:r w:rsidRPr="009B412E">
          <w:rPr>
            <w:rFonts w:ascii="Times New Roman" w:hAnsi="Times New Roman" w:cs="Times New Roman"/>
          </w:rPr>
          <w:fldChar w:fldCharType="end"/>
        </w:r>
      </w:p>
    </w:sdtContent>
  </w:sdt>
  <w:p w:rsidR="009B412E" w:rsidRDefault="009B41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CF" w:rsidRDefault="004E33CF" w:rsidP="00A50A5A">
      <w:r>
        <w:separator/>
      </w:r>
    </w:p>
  </w:footnote>
  <w:footnote w:type="continuationSeparator" w:id="0">
    <w:p w:rsidR="004E33CF" w:rsidRDefault="004E33CF" w:rsidP="00A50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A8C"/>
    <w:multiLevelType w:val="hybridMultilevel"/>
    <w:tmpl w:val="125818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5D3B6F"/>
    <w:multiLevelType w:val="hybridMultilevel"/>
    <w:tmpl w:val="53C625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65A07E3"/>
    <w:multiLevelType w:val="hybridMultilevel"/>
    <w:tmpl w:val="25627D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FC40E8"/>
    <w:multiLevelType w:val="hybridMultilevel"/>
    <w:tmpl w:val="9098B4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85A10A0"/>
    <w:multiLevelType w:val="hybridMultilevel"/>
    <w:tmpl w:val="4B5EA5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43D161A1"/>
    <w:multiLevelType w:val="hybridMultilevel"/>
    <w:tmpl w:val="8F66E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EB93A64"/>
    <w:multiLevelType w:val="hybridMultilevel"/>
    <w:tmpl w:val="8E9450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11A66CD"/>
    <w:multiLevelType w:val="hybridMultilevel"/>
    <w:tmpl w:val="2EE69F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B525029"/>
    <w:multiLevelType w:val="hybridMultilevel"/>
    <w:tmpl w:val="61C057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6"/>
  </w:num>
  <w:num w:numId="4">
    <w:abstractNumId w:val="8"/>
  </w:num>
  <w:num w:numId="5">
    <w:abstractNumId w:val="4"/>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35"/>
    <w:rsid w:val="000155C9"/>
    <w:rsid w:val="00056D72"/>
    <w:rsid w:val="0006294B"/>
    <w:rsid w:val="00072F3A"/>
    <w:rsid w:val="00094C00"/>
    <w:rsid w:val="000F410F"/>
    <w:rsid w:val="001358BB"/>
    <w:rsid w:val="0015446D"/>
    <w:rsid w:val="00180099"/>
    <w:rsid w:val="00183CB0"/>
    <w:rsid w:val="0019647D"/>
    <w:rsid w:val="001A2FA4"/>
    <w:rsid w:val="001F6961"/>
    <w:rsid w:val="002148BF"/>
    <w:rsid w:val="0023202D"/>
    <w:rsid w:val="002B0F1C"/>
    <w:rsid w:val="002B527B"/>
    <w:rsid w:val="002F79CE"/>
    <w:rsid w:val="00302059"/>
    <w:rsid w:val="00332260"/>
    <w:rsid w:val="00332E3F"/>
    <w:rsid w:val="00364427"/>
    <w:rsid w:val="0036664B"/>
    <w:rsid w:val="003B520A"/>
    <w:rsid w:val="003F6D02"/>
    <w:rsid w:val="00404453"/>
    <w:rsid w:val="004319FE"/>
    <w:rsid w:val="00445A1A"/>
    <w:rsid w:val="00454110"/>
    <w:rsid w:val="00455A39"/>
    <w:rsid w:val="004A0521"/>
    <w:rsid w:val="004B4E16"/>
    <w:rsid w:val="004E33CF"/>
    <w:rsid w:val="004E4A64"/>
    <w:rsid w:val="005001B0"/>
    <w:rsid w:val="00561ED7"/>
    <w:rsid w:val="00582959"/>
    <w:rsid w:val="005E330B"/>
    <w:rsid w:val="006130D4"/>
    <w:rsid w:val="006963F1"/>
    <w:rsid w:val="006A7838"/>
    <w:rsid w:val="006C0C9C"/>
    <w:rsid w:val="006F1E51"/>
    <w:rsid w:val="007344EE"/>
    <w:rsid w:val="00742A37"/>
    <w:rsid w:val="00760352"/>
    <w:rsid w:val="00761E4F"/>
    <w:rsid w:val="0076518D"/>
    <w:rsid w:val="007867FA"/>
    <w:rsid w:val="00791180"/>
    <w:rsid w:val="007B1244"/>
    <w:rsid w:val="007D3338"/>
    <w:rsid w:val="007D5AB8"/>
    <w:rsid w:val="00803DCC"/>
    <w:rsid w:val="00811C5A"/>
    <w:rsid w:val="00812137"/>
    <w:rsid w:val="00834E37"/>
    <w:rsid w:val="008547BA"/>
    <w:rsid w:val="00864B0C"/>
    <w:rsid w:val="008838C0"/>
    <w:rsid w:val="00887B69"/>
    <w:rsid w:val="008C465E"/>
    <w:rsid w:val="008C4CD7"/>
    <w:rsid w:val="008D12D8"/>
    <w:rsid w:val="008D59B9"/>
    <w:rsid w:val="00900929"/>
    <w:rsid w:val="00910BE6"/>
    <w:rsid w:val="00921C74"/>
    <w:rsid w:val="0093066B"/>
    <w:rsid w:val="00977C35"/>
    <w:rsid w:val="00986882"/>
    <w:rsid w:val="009B412E"/>
    <w:rsid w:val="009F5884"/>
    <w:rsid w:val="00A15AC6"/>
    <w:rsid w:val="00A455CC"/>
    <w:rsid w:val="00A50A5A"/>
    <w:rsid w:val="00AB2389"/>
    <w:rsid w:val="00AD4CF9"/>
    <w:rsid w:val="00AF62A1"/>
    <w:rsid w:val="00AF66D0"/>
    <w:rsid w:val="00B17B80"/>
    <w:rsid w:val="00B56099"/>
    <w:rsid w:val="00B75DC2"/>
    <w:rsid w:val="00B810EE"/>
    <w:rsid w:val="00BA550A"/>
    <w:rsid w:val="00BA770D"/>
    <w:rsid w:val="00BB3E1C"/>
    <w:rsid w:val="00BF42F9"/>
    <w:rsid w:val="00C12A5D"/>
    <w:rsid w:val="00C253E1"/>
    <w:rsid w:val="00C3252D"/>
    <w:rsid w:val="00C450A6"/>
    <w:rsid w:val="00CF44FC"/>
    <w:rsid w:val="00D109F7"/>
    <w:rsid w:val="00D21D10"/>
    <w:rsid w:val="00D30964"/>
    <w:rsid w:val="00D329E0"/>
    <w:rsid w:val="00D400D6"/>
    <w:rsid w:val="00D50DB1"/>
    <w:rsid w:val="00D524CD"/>
    <w:rsid w:val="00D63BE6"/>
    <w:rsid w:val="00D65CE9"/>
    <w:rsid w:val="00D85F74"/>
    <w:rsid w:val="00DA2FE1"/>
    <w:rsid w:val="00DA71AA"/>
    <w:rsid w:val="00DE4331"/>
    <w:rsid w:val="00DE616F"/>
    <w:rsid w:val="00E10D64"/>
    <w:rsid w:val="00E15E93"/>
    <w:rsid w:val="00E244E9"/>
    <w:rsid w:val="00E56ED9"/>
    <w:rsid w:val="00EB45A3"/>
    <w:rsid w:val="00EE08CA"/>
    <w:rsid w:val="00EE267C"/>
    <w:rsid w:val="00EE5F65"/>
    <w:rsid w:val="00F2620D"/>
    <w:rsid w:val="00F332A4"/>
    <w:rsid w:val="00F53EF7"/>
    <w:rsid w:val="00F54648"/>
    <w:rsid w:val="00F55ABA"/>
    <w:rsid w:val="00F624BB"/>
    <w:rsid w:val="00F83319"/>
    <w:rsid w:val="00FA04D7"/>
    <w:rsid w:val="00FC04CD"/>
    <w:rsid w:val="00FC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C35"/>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977C35"/>
    <w:rPr>
      <w:sz w:val="18"/>
      <w:szCs w:val="18"/>
    </w:rPr>
  </w:style>
  <w:style w:type="paragraph" w:styleId="a5">
    <w:name w:val="footer"/>
    <w:basedOn w:val="a"/>
    <w:link w:val="a6"/>
    <w:uiPriority w:val="99"/>
    <w:unhideWhenUsed/>
    <w:rsid w:val="00977C35"/>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977C35"/>
    <w:rPr>
      <w:sz w:val="18"/>
      <w:szCs w:val="18"/>
    </w:rPr>
  </w:style>
  <w:style w:type="table" w:styleId="a7">
    <w:name w:val="Table Grid"/>
    <w:basedOn w:val="a1"/>
    <w:uiPriority w:val="59"/>
    <w:rsid w:val="0097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7C35"/>
    <w:pPr>
      <w:ind w:firstLineChars="200" w:firstLine="420"/>
    </w:pPr>
  </w:style>
  <w:style w:type="paragraph" w:styleId="a9">
    <w:name w:val="Balloon Text"/>
    <w:basedOn w:val="a"/>
    <w:link w:val="aa"/>
    <w:uiPriority w:val="99"/>
    <w:semiHidden/>
    <w:unhideWhenUsed/>
    <w:rsid w:val="00977C35"/>
    <w:rPr>
      <w:sz w:val="18"/>
      <w:szCs w:val="18"/>
    </w:rPr>
  </w:style>
  <w:style w:type="character" w:customStyle="1" w:styleId="aa">
    <w:name w:val="Текст выноски Знак"/>
    <w:basedOn w:val="a0"/>
    <w:link w:val="a9"/>
    <w:uiPriority w:val="99"/>
    <w:semiHidden/>
    <w:rsid w:val="00977C35"/>
    <w:rPr>
      <w:sz w:val="18"/>
      <w:szCs w:val="18"/>
    </w:rPr>
  </w:style>
  <w:style w:type="table" w:customStyle="1" w:styleId="11">
    <w:name w:val="网格型11"/>
    <w:basedOn w:val="a1"/>
    <w:next w:val="a7"/>
    <w:rsid w:val="00977C35"/>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21D10"/>
    <w:rPr>
      <w:sz w:val="21"/>
      <w:szCs w:val="21"/>
    </w:rPr>
  </w:style>
  <w:style w:type="paragraph" w:styleId="ac">
    <w:name w:val="annotation text"/>
    <w:basedOn w:val="a"/>
    <w:link w:val="ad"/>
    <w:uiPriority w:val="99"/>
    <w:semiHidden/>
    <w:unhideWhenUsed/>
    <w:rsid w:val="00D21D10"/>
    <w:pPr>
      <w:jc w:val="left"/>
    </w:pPr>
  </w:style>
  <w:style w:type="character" w:customStyle="1" w:styleId="ad">
    <w:name w:val="Текст примечания Знак"/>
    <w:basedOn w:val="a0"/>
    <w:link w:val="ac"/>
    <w:uiPriority w:val="99"/>
    <w:semiHidden/>
    <w:rsid w:val="00D21D10"/>
  </w:style>
  <w:style w:type="paragraph" w:styleId="ae">
    <w:name w:val="annotation subject"/>
    <w:basedOn w:val="ac"/>
    <w:next w:val="ac"/>
    <w:link w:val="af"/>
    <w:uiPriority w:val="99"/>
    <w:semiHidden/>
    <w:unhideWhenUsed/>
    <w:rsid w:val="00D21D10"/>
    <w:rPr>
      <w:b/>
      <w:bCs/>
    </w:rPr>
  </w:style>
  <w:style w:type="character" w:customStyle="1" w:styleId="af">
    <w:name w:val="Тема примечания Знак"/>
    <w:basedOn w:val="ad"/>
    <w:link w:val="ae"/>
    <w:uiPriority w:val="99"/>
    <w:semiHidden/>
    <w:rsid w:val="00D21D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C35"/>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977C35"/>
    <w:rPr>
      <w:sz w:val="18"/>
      <w:szCs w:val="18"/>
    </w:rPr>
  </w:style>
  <w:style w:type="paragraph" w:styleId="a5">
    <w:name w:val="footer"/>
    <w:basedOn w:val="a"/>
    <w:link w:val="a6"/>
    <w:uiPriority w:val="99"/>
    <w:unhideWhenUsed/>
    <w:rsid w:val="00977C35"/>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977C35"/>
    <w:rPr>
      <w:sz w:val="18"/>
      <w:szCs w:val="18"/>
    </w:rPr>
  </w:style>
  <w:style w:type="table" w:styleId="a7">
    <w:name w:val="Table Grid"/>
    <w:basedOn w:val="a1"/>
    <w:uiPriority w:val="59"/>
    <w:rsid w:val="0097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7C35"/>
    <w:pPr>
      <w:ind w:firstLineChars="200" w:firstLine="420"/>
    </w:pPr>
  </w:style>
  <w:style w:type="paragraph" w:styleId="a9">
    <w:name w:val="Balloon Text"/>
    <w:basedOn w:val="a"/>
    <w:link w:val="aa"/>
    <w:uiPriority w:val="99"/>
    <w:semiHidden/>
    <w:unhideWhenUsed/>
    <w:rsid w:val="00977C35"/>
    <w:rPr>
      <w:sz w:val="18"/>
      <w:szCs w:val="18"/>
    </w:rPr>
  </w:style>
  <w:style w:type="character" w:customStyle="1" w:styleId="aa">
    <w:name w:val="Текст выноски Знак"/>
    <w:basedOn w:val="a0"/>
    <w:link w:val="a9"/>
    <w:uiPriority w:val="99"/>
    <w:semiHidden/>
    <w:rsid w:val="00977C35"/>
    <w:rPr>
      <w:sz w:val="18"/>
      <w:szCs w:val="18"/>
    </w:rPr>
  </w:style>
  <w:style w:type="table" w:customStyle="1" w:styleId="11">
    <w:name w:val="网格型11"/>
    <w:basedOn w:val="a1"/>
    <w:next w:val="a7"/>
    <w:rsid w:val="00977C35"/>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21D10"/>
    <w:rPr>
      <w:sz w:val="21"/>
      <w:szCs w:val="21"/>
    </w:rPr>
  </w:style>
  <w:style w:type="paragraph" w:styleId="ac">
    <w:name w:val="annotation text"/>
    <w:basedOn w:val="a"/>
    <w:link w:val="ad"/>
    <w:uiPriority w:val="99"/>
    <w:semiHidden/>
    <w:unhideWhenUsed/>
    <w:rsid w:val="00D21D10"/>
    <w:pPr>
      <w:jc w:val="left"/>
    </w:pPr>
  </w:style>
  <w:style w:type="character" w:customStyle="1" w:styleId="ad">
    <w:name w:val="Текст примечания Знак"/>
    <w:basedOn w:val="a0"/>
    <w:link w:val="ac"/>
    <w:uiPriority w:val="99"/>
    <w:semiHidden/>
    <w:rsid w:val="00D21D10"/>
  </w:style>
  <w:style w:type="paragraph" w:styleId="ae">
    <w:name w:val="annotation subject"/>
    <w:basedOn w:val="ac"/>
    <w:next w:val="ac"/>
    <w:link w:val="af"/>
    <w:uiPriority w:val="99"/>
    <w:semiHidden/>
    <w:unhideWhenUsed/>
    <w:rsid w:val="00D21D10"/>
    <w:rPr>
      <w:b/>
      <w:bCs/>
    </w:rPr>
  </w:style>
  <w:style w:type="character" w:customStyle="1" w:styleId="af">
    <w:name w:val="Тема примечания Знак"/>
    <w:basedOn w:val="ad"/>
    <w:link w:val="ae"/>
    <w:uiPriority w:val="99"/>
    <w:semiHidden/>
    <w:rsid w:val="00D21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qhtf\Desktop\2020&#20004;&#20250;&#19987;&#38376;&#25991;&#20214;&#22841;\2020&#25253;&#21578;&#32763;&#35793;\&#35745;&#21010;\&#20570;&#22270;\&#22270;&#34920;2020050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qhtf\Desktop\2020&#20004;&#20250;&#19987;&#38376;&#25991;&#20214;&#22841;\2020&#25253;&#21578;&#32763;&#35793;\&#35745;&#21010;\&#20570;&#22270;\&#22270;&#34920;2020050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qhtf\Desktop\2020&#20004;&#20250;&#19987;&#38376;&#25991;&#20214;&#22841;\2020&#25253;&#21578;&#32763;&#35793;\&#35745;&#21010;\&#20570;&#22270;\&#22270;&#34920;2020050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qhtf\Desktop\2020&#20004;&#20250;&#19987;&#38376;&#25991;&#20214;&#22841;\2020&#25253;&#21578;&#32763;&#35793;\&#35745;&#21010;\&#20570;&#22270;\&#22270;&#34920;2020050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52583500591837"/>
          <c:y val="0.17576258111677126"/>
          <c:w val="0.81400763175033786"/>
          <c:h val="0.55417409183891131"/>
        </c:manualLayout>
      </c:layout>
      <c:barChart>
        <c:barDir val="col"/>
        <c:grouping val="clustered"/>
        <c:varyColors val="0"/>
        <c:ser>
          <c:idx val="0"/>
          <c:order val="0"/>
          <c:tx>
            <c:strRef>
              <c:f>'国内生产总值和经济增长率  (2)'!$B$3</c:f>
              <c:strCache>
                <c:ptCount val="1"/>
                <c:pt idx="0">
                  <c:v>ВВП</c:v>
                </c:pt>
              </c:strCache>
            </c:strRef>
          </c:tx>
          <c:spPr>
            <a:pattFill prst="pct20">
              <a:fgClr>
                <a:schemeClr val="bg1">
                  <a:lumMod val="65000"/>
                </a:schemeClr>
              </a:fgClr>
              <a:bgClr>
                <a:schemeClr val="bg1"/>
              </a:bgClr>
            </a:pattFill>
            <a:ln w="6350">
              <a:solidFill>
                <a:schemeClr val="tx1"/>
              </a:solidFill>
            </a:ln>
          </c:spPr>
          <c:invertIfNegative val="0"/>
          <c:dLbls>
            <c:numFmt formatCode="#,##0.0_);[Red]\(#,##0.0\)" sourceLinked="0"/>
            <c:spPr>
              <a:noFill/>
              <a:ln w="25400">
                <a:noFill/>
              </a:ln>
            </c:spPr>
            <c:txPr>
              <a:bodyPr/>
              <a:lstStyle/>
              <a:p>
                <a:pPr>
                  <a:defRPr sz="900" b="1" i="0" u="none" strike="noStrike" baseline="0">
                    <a:solidFill>
                      <a:srgbClr val="000000"/>
                    </a:solidFill>
                    <a:latin typeface="Times New Roman" pitchFamily="18" charset="0"/>
                    <a:ea typeface="宋体"/>
                    <a:cs typeface="Times New Roman" pitchFamily="18" charset="0"/>
                  </a:defRPr>
                </a:pPr>
                <a:endParaRPr lang="ru-RU"/>
              </a:p>
            </c:txPr>
            <c:dLblPos val="outEnd"/>
            <c:showLegendKey val="0"/>
            <c:showVal val="1"/>
            <c:showCatName val="0"/>
            <c:showSerName val="0"/>
            <c:showPercent val="0"/>
            <c:showBubbleSize val="0"/>
            <c:showLeaderLines val="0"/>
          </c:dLbls>
          <c:cat>
            <c:strRef>
              <c:f>'国内生产总值和经济增长率  (2)'!$A$4:$A$8</c:f>
              <c:strCache>
                <c:ptCount val="5"/>
                <c:pt idx="0">
                  <c:v>2015 г.</c:v>
                </c:pt>
                <c:pt idx="1">
                  <c:v>2016 г.</c:v>
                </c:pt>
                <c:pt idx="2">
                  <c:v>2017 г.</c:v>
                </c:pt>
                <c:pt idx="3">
                  <c:v>2018 г.</c:v>
                </c:pt>
                <c:pt idx="4">
                  <c:v>2019 г.</c:v>
                </c:pt>
              </c:strCache>
            </c:strRef>
          </c:cat>
          <c:val>
            <c:numRef>
              <c:f>'国内生产总值和经济增长率  (2)'!$B$4:$B$8</c:f>
              <c:numCache>
                <c:formatCode>#,#00_);[Red]\(#,#00\)</c:formatCode>
                <c:ptCount val="5"/>
                <c:pt idx="0">
                  <c:v>68885.8</c:v>
                </c:pt>
                <c:pt idx="1">
                  <c:v>74639.5</c:v>
                </c:pt>
                <c:pt idx="2">
                  <c:v>83203.600000000006</c:v>
                </c:pt>
                <c:pt idx="3">
                  <c:v>91928.1</c:v>
                </c:pt>
                <c:pt idx="4">
                  <c:v>99086.5</c:v>
                </c:pt>
              </c:numCache>
            </c:numRef>
          </c:val>
        </c:ser>
        <c:dLbls>
          <c:showLegendKey val="0"/>
          <c:showVal val="0"/>
          <c:showCatName val="0"/>
          <c:showSerName val="0"/>
          <c:showPercent val="0"/>
          <c:showBubbleSize val="0"/>
        </c:dLbls>
        <c:gapWidth val="150"/>
        <c:axId val="331353088"/>
        <c:axId val="331373568"/>
      </c:barChart>
      <c:lineChart>
        <c:grouping val="standard"/>
        <c:varyColors val="0"/>
        <c:ser>
          <c:idx val="1"/>
          <c:order val="1"/>
          <c:tx>
            <c:strRef>
              <c:f>'国内生产总值和经济增长率  (2)'!$C$3</c:f>
              <c:strCache>
                <c:ptCount val="1"/>
                <c:pt idx="0">
                  <c:v>Прирост по сравнению с предыдущим годом</c:v>
                </c:pt>
              </c:strCache>
            </c:strRef>
          </c:tx>
          <c:spPr>
            <a:ln w="19050" cap="rnd" cmpd="sng" algn="ctr">
              <a:solidFill>
                <a:schemeClr val="tx1"/>
              </a:solidFill>
              <a:prstDash val="solid"/>
              <a:round/>
            </a:ln>
          </c:spPr>
          <c:marker>
            <c:spPr>
              <a:solidFill>
                <a:sysClr val="window" lastClr="FFFFFF"/>
              </a:solidFill>
              <a:ln w="9525" cap="flat" cmpd="sng" algn="ctr">
                <a:solidFill>
                  <a:sysClr val="windowText" lastClr="000000"/>
                </a:solidFill>
                <a:prstDash val="solid"/>
                <a:round/>
              </a:ln>
            </c:spPr>
          </c:marker>
          <c:dLbls>
            <c:numFmt formatCode="#,##0.0_);[Red]\(#,##0.0\)" sourceLinked="0"/>
            <c:spPr>
              <a:noFill/>
              <a:ln w="25400">
                <a:noFill/>
              </a:ln>
            </c:spPr>
            <c:txPr>
              <a:bodyPr/>
              <a:lstStyle/>
              <a:p>
                <a:pPr>
                  <a:defRPr sz="900" b="1" i="0" u="none" strike="noStrike" baseline="0">
                    <a:solidFill>
                      <a:srgbClr val="000000"/>
                    </a:solidFill>
                    <a:latin typeface="Times New Roman" pitchFamily="18" charset="0"/>
                    <a:ea typeface="宋体"/>
                    <a:cs typeface="Times New Roman" pitchFamily="18" charset="0"/>
                  </a:defRPr>
                </a:pPr>
                <a:endParaRPr lang="ru-RU"/>
              </a:p>
            </c:txPr>
            <c:dLblPos val="b"/>
            <c:showLegendKey val="0"/>
            <c:showVal val="1"/>
            <c:showCatName val="0"/>
            <c:showSerName val="0"/>
            <c:showPercent val="0"/>
            <c:showBubbleSize val="0"/>
            <c:showLeaderLines val="0"/>
          </c:dLbls>
          <c:cat>
            <c:strRef>
              <c:f>'国内生产总值和经济增长率  (2)'!$A$4:$A$8</c:f>
              <c:strCache>
                <c:ptCount val="5"/>
                <c:pt idx="0">
                  <c:v>2015 г.</c:v>
                </c:pt>
                <c:pt idx="1">
                  <c:v>2016 г.</c:v>
                </c:pt>
                <c:pt idx="2">
                  <c:v>2017 г.</c:v>
                </c:pt>
                <c:pt idx="3">
                  <c:v>2018 г.</c:v>
                </c:pt>
                <c:pt idx="4">
                  <c:v>2019 г.</c:v>
                </c:pt>
              </c:strCache>
            </c:strRef>
          </c:cat>
          <c:val>
            <c:numRef>
              <c:f>'国内生产总值和经济增长率  (2)'!$C$4:$C$8</c:f>
              <c:numCache>
                <c:formatCode>#,#00_ </c:formatCode>
                <c:ptCount val="5"/>
                <c:pt idx="0">
                  <c:v>7</c:v>
                </c:pt>
                <c:pt idx="1">
                  <c:v>6.8</c:v>
                </c:pt>
                <c:pt idx="2">
                  <c:v>6.9</c:v>
                </c:pt>
                <c:pt idx="3">
                  <c:v>6.7</c:v>
                </c:pt>
                <c:pt idx="4">
                  <c:v>6.1</c:v>
                </c:pt>
              </c:numCache>
            </c:numRef>
          </c:val>
          <c:smooth val="0"/>
        </c:ser>
        <c:dLbls>
          <c:showLegendKey val="0"/>
          <c:showVal val="0"/>
          <c:showCatName val="0"/>
          <c:showSerName val="0"/>
          <c:showPercent val="0"/>
          <c:showBubbleSize val="0"/>
        </c:dLbls>
        <c:marker val="1"/>
        <c:smooth val="0"/>
        <c:axId val="308409472"/>
        <c:axId val="308411008"/>
      </c:lineChart>
      <c:catAx>
        <c:axId val="331353088"/>
        <c:scaling>
          <c:orientation val="minMax"/>
        </c:scaling>
        <c:delete val="0"/>
        <c:axPos val="b"/>
        <c:numFmt formatCode="General" sourceLinked="1"/>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方正黑体_GBK"/>
                <a:cs typeface="Times New Roman" pitchFamily="18" charset="0"/>
              </a:defRPr>
            </a:pPr>
            <a:endParaRPr lang="ru-RU"/>
          </a:p>
        </c:txPr>
        <c:crossAx val="331373568"/>
        <c:crosses val="autoZero"/>
        <c:auto val="1"/>
        <c:lblAlgn val="ctr"/>
        <c:lblOffset val="100"/>
        <c:noMultiLvlLbl val="0"/>
      </c:catAx>
      <c:valAx>
        <c:axId val="331373568"/>
        <c:scaling>
          <c:orientation val="minMax"/>
          <c:max val="100000"/>
          <c:min val="0"/>
        </c:scaling>
        <c:delete val="0"/>
        <c:axPos val="l"/>
        <c:numFmt formatCode="#,#00_);[Red]\(#,#00\)" sourceLinked="1"/>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宋体"/>
                <a:cs typeface="Times New Roman" pitchFamily="18" charset="0"/>
              </a:defRPr>
            </a:pPr>
            <a:endParaRPr lang="ru-RU"/>
          </a:p>
        </c:txPr>
        <c:crossAx val="331353088"/>
        <c:crosses val="autoZero"/>
        <c:crossBetween val="between"/>
        <c:majorUnit val="10000"/>
      </c:valAx>
      <c:catAx>
        <c:axId val="308409472"/>
        <c:scaling>
          <c:orientation val="minMax"/>
        </c:scaling>
        <c:delete val="1"/>
        <c:axPos val="b"/>
        <c:majorTickMark val="out"/>
        <c:minorTickMark val="none"/>
        <c:tickLblPos val="nextTo"/>
        <c:crossAx val="308411008"/>
        <c:crosses val="autoZero"/>
        <c:auto val="1"/>
        <c:lblAlgn val="ctr"/>
        <c:lblOffset val="100"/>
        <c:noMultiLvlLbl val="0"/>
      </c:catAx>
      <c:valAx>
        <c:axId val="308411008"/>
        <c:scaling>
          <c:orientation val="minMax"/>
          <c:max val="20"/>
          <c:min val="0"/>
        </c:scaling>
        <c:delete val="0"/>
        <c:axPos val="r"/>
        <c:numFmt formatCode="#,##0.0_);[Red]\(#,##0.0\)" sourceLinked="0"/>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宋体"/>
                <a:cs typeface="Times New Roman" pitchFamily="18" charset="0"/>
              </a:defRPr>
            </a:pPr>
            <a:endParaRPr lang="ru-RU"/>
          </a:p>
        </c:txPr>
        <c:crossAx val="308409472"/>
        <c:crosses val="max"/>
        <c:crossBetween val="between"/>
        <c:majorUnit val="2"/>
      </c:valAx>
    </c:plotArea>
    <c:legend>
      <c:legendPos val="t"/>
      <c:layout>
        <c:manualLayout>
          <c:xMode val="edge"/>
          <c:yMode val="edge"/>
          <c:x val="0.11464173582709596"/>
          <c:y val="2.6134404103780623E-2"/>
          <c:w val="0.72819018121262546"/>
          <c:h val="0.10951647111953006"/>
        </c:manualLayout>
      </c:layout>
      <c:overlay val="0"/>
      <c:txPr>
        <a:bodyPr/>
        <a:lstStyle/>
        <a:p>
          <a:pPr>
            <a:defRPr sz="900" b="0" i="0" u="none" strike="noStrike" baseline="0">
              <a:solidFill>
                <a:srgbClr val="000000"/>
              </a:solidFill>
              <a:latin typeface="Times New Roman" pitchFamily="18" charset="0"/>
              <a:ea typeface="方正黑体_GBK"/>
              <a:cs typeface="Times New Roman" pitchFamily="18" charset="0"/>
            </a:defRPr>
          </a:pPr>
          <a:endParaRPr lang="ru-RU"/>
        </a:p>
      </c:txPr>
    </c:legend>
    <c:plotVisOnly val="1"/>
    <c:dispBlanksAs val="gap"/>
    <c:showDLblsOverMax val="0"/>
  </c:chart>
  <c:spPr>
    <a:ln w="9525" cap="flat" cmpd="sng" algn="ctr">
      <a:noFill/>
      <a:prstDash val="solid"/>
      <a:round/>
    </a:ln>
  </c:spPr>
  <c:txPr>
    <a:bodyPr/>
    <a:lstStyle/>
    <a:p>
      <a:pPr>
        <a:defRPr sz="1000" b="0" i="0" u="none" strike="noStrike" baseline="0">
          <a:solidFill>
            <a:srgbClr val="000000"/>
          </a:solidFill>
          <a:latin typeface="宋体"/>
          <a:ea typeface="宋体"/>
          <a:cs typeface="宋体"/>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162117398261397E-2"/>
          <c:y val="0.18160293354772808"/>
          <c:w val="0.92483785698299514"/>
          <c:h val="0.50168835868575068"/>
        </c:manualLayout>
      </c:layout>
      <c:barChart>
        <c:barDir val="col"/>
        <c:grouping val="stacked"/>
        <c:varyColors val="0"/>
        <c:ser>
          <c:idx val="0"/>
          <c:order val="0"/>
          <c:tx>
            <c:strRef>
              <c:f>三次产业增加值占国内生产总值比重!$B$2</c:f>
              <c:strCache>
                <c:ptCount val="1"/>
                <c:pt idx="0">
                  <c:v>Первичный сектор экономики</c:v>
                </c:pt>
              </c:strCache>
            </c:strRef>
          </c:tx>
          <c:spPr>
            <a:solidFill>
              <a:schemeClr val="bg1"/>
            </a:solidFill>
            <a:ln w="3175">
              <a:solidFill>
                <a:schemeClr val="tx1"/>
              </a:solidFill>
            </a:ln>
          </c:spPr>
          <c:invertIfNegative val="0"/>
          <c:dLbls>
            <c:numFmt formatCode="#,##0.0_);[Red]\(#,##0.0\)" sourceLinked="0"/>
            <c:txPr>
              <a:bodyPr/>
              <a:lstStyle/>
              <a:p>
                <a:pPr>
                  <a:defRPr sz="800" b="1" i="0" u="none" strike="noStrike" baseline="0">
                    <a:solidFill>
                      <a:srgbClr val="000000"/>
                    </a:solidFill>
                    <a:latin typeface="Times New Roman" pitchFamily="18" charset="0"/>
                    <a:ea typeface="宋体"/>
                    <a:cs typeface="Times New Roman" pitchFamily="18" charset="0"/>
                  </a:defRPr>
                </a:pPr>
                <a:endParaRPr lang="ru-RU"/>
              </a:p>
            </c:txPr>
            <c:dLblPos val="ctr"/>
            <c:showLegendKey val="0"/>
            <c:showVal val="1"/>
            <c:showCatName val="0"/>
            <c:showSerName val="0"/>
            <c:showPercent val="0"/>
            <c:showBubbleSize val="0"/>
            <c:showLeaderLines val="0"/>
          </c:dLbls>
          <c:cat>
            <c:strRef>
              <c:f>三次产业增加值占国内生产总值比重!$A$3:$A$7</c:f>
              <c:strCache>
                <c:ptCount val="5"/>
                <c:pt idx="0">
                  <c:v>2015 г.</c:v>
                </c:pt>
                <c:pt idx="1">
                  <c:v>2016 г.</c:v>
                </c:pt>
                <c:pt idx="2">
                  <c:v>2017 г.</c:v>
                </c:pt>
                <c:pt idx="3">
                  <c:v>2018 г.</c:v>
                </c:pt>
                <c:pt idx="4">
                  <c:v>2019 г.</c:v>
                </c:pt>
              </c:strCache>
            </c:strRef>
          </c:cat>
          <c:val>
            <c:numRef>
              <c:f>三次产业增加值占国内生产总值比重!$B$3:$B$7</c:f>
              <c:numCache>
                <c:formatCode>#,#00_ </c:formatCode>
                <c:ptCount val="5"/>
                <c:pt idx="0">
                  <c:v>8.4220976015790239</c:v>
                </c:pt>
                <c:pt idx="1">
                  <c:v>8.1262220276436672</c:v>
                </c:pt>
                <c:pt idx="2">
                  <c:v>7.5</c:v>
                </c:pt>
                <c:pt idx="3">
                  <c:v>7</c:v>
                </c:pt>
                <c:pt idx="4">
                  <c:v>7.1039354187689199</c:v>
                </c:pt>
              </c:numCache>
            </c:numRef>
          </c:val>
        </c:ser>
        <c:ser>
          <c:idx val="1"/>
          <c:order val="1"/>
          <c:tx>
            <c:strRef>
              <c:f>三次产业增加值占国内生产总值比重!$C$2</c:f>
              <c:strCache>
                <c:ptCount val="1"/>
                <c:pt idx="0">
                  <c:v>Вторичный сектор экономики</c:v>
                </c:pt>
              </c:strCache>
            </c:strRef>
          </c:tx>
          <c:spPr>
            <a:pattFill prst="pct20">
              <a:fgClr>
                <a:schemeClr val="bg1">
                  <a:lumMod val="85000"/>
                </a:schemeClr>
              </a:fgClr>
              <a:bgClr>
                <a:schemeClr val="bg1"/>
              </a:bgClr>
            </a:pattFill>
            <a:ln w="3175">
              <a:solidFill>
                <a:schemeClr val="tx1"/>
              </a:solidFill>
            </a:ln>
          </c:spPr>
          <c:invertIfNegative val="0"/>
          <c:dLbls>
            <c:numFmt formatCode="#,##0.0_);[Red]\(#,##0.0\)" sourceLinked="0"/>
            <c:txPr>
              <a:bodyPr/>
              <a:lstStyle/>
              <a:p>
                <a:pPr>
                  <a:defRPr sz="900" b="1" i="0" u="none" strike="noStrike" baseline="0">
                    <a:solidFill>
                      <a:srgbClr val="000000"/>
                    </a:solidFill>
                    <a:latin typeface="Times New Roman" pitchFamily="18" charset="0"/>
                    <a:ea typeface="宋体"/>
                    <a:cs typeface="Times New Roman" pitchFamily="18" charset="0"/>
                  </a:defRPr>
                </a:pPr>
                <a:endParaRPr lang="ru-RU"/>
              </a:p>
            </c:txPr>
            <c:dLblPos val="ctr"/>
            <c:showLegendKey val="0"/>
            <c:showVal val="1"/>
            <c:showCatName val="0"/>
            <c:showSerName val="0"/>
            <c:showPercent val="0"/>
            <c:showBubbleSize val="0"/>
            <c:showLeaderLines val="0"/>
          </c:dLbls>
          <c:cat>
            <c:strRef>
              <c:f>三次产业增加值占国内生产总值比重!$A$3:$A$7</c:f>
              <c:strCache>
                <c:ptCount val="5"/>
                <c:pt idx="0">
                  <c:v>2015 г.</c:v>
                </c:pt>
                <c:pt idx="1">
                  <c:v>2016 г.</c:v>
                </c:pt>
                <c:pt idx="2">
                  <c:v>2017 г.</c:v>
                </c:pt>
                <c:pt idx="3">
                  <c:v>2018 г.</c:v>
                </c:pt>
                <c:pt idx="4">
                  <c:v>2019 г.</c:v>
                </c:pt>
              </c:strCache>
            </c:strRef>
          </c:cat>
          <c:val>
            <c:numRef>
              <c:f>三次产业增加值占国内生产总值比重!$C$3:$C$7</c:f>
              <c:numCache>
                <c:formatCode>#,#00_ </c:formatCode>
                <c:ptCount val="5"/>
                <c:pt idx="0">
                  <c:v>40.799999999999997</c:v>
                </c:pt>
                <c:pt idx="1">
                  <c:v>39.6</c:v>
                </c:pt>
                <c:pt idx="2">
                  <c:v>39.9</c:v>
                </c:pt>
                <c:pt idx="3">
                  <c:v>39.700000000000003</c:v>
                </c:pt>
                <c:pt idx="4">
                  <c:v>38.970736629667002</c:v>
                </c:pt>
              </c:numCache>
            </c:numRef>
          </c:val>
        </c:ser>
        <c:ser>
          <c:idx val="2"/>
          <c:order val="2"/>
          <c:tx>
            <c:strRef>
              <c:f>三次产业增加值占国内生产总值比重!$D$2</c:f>
              <c:strCache>
                <c:ptCount val="1"/>
                <c:pt idx="0">
                  <c:v>Третичный сектор экономики </c:v>
                </c:pt>
              </c:strCache>
            </c:strRef>
          </c:tx>
          <c:spPr>
            <a:pattFill prst="ltDnDiag">
              <a:fgClr>
                <a:schemeClr val="bg1">
                  <a:lumMod val="65000"/>
                </a:schemeClr>
              </a:fgClr>
              <a:bgClr>
                <a:schemeClr val="bg1"/>
              </a:bgClr>
            </a:pattFill>
            <a:ln w="3175">
              <a:solidFill>
                <a:schemeClr val="tx1"/>
              </a:solidFill>
            </a:ln>
          </c:spPr>
          <c:invertIfNegative val="0"/>
          <c:dLbls>
            <c:numFmt formatCode="#,##0.0_);[Red]\(#,##0.0\)" sourceLinked="0"/>
            <c:txPr>
              <a:bodyPr/>
              <a:lstStyle/>
              <a:p>
                <a:pPr>
                  <a:defRPr sz="900" b="1" i="0" u="none" strike="noStrike" baseline="0">
                    <a:solidFill>
                      <a:srgbClr val="000000"/>
                    </a:solidFill>
                    <a:latin typeface="Times New Roman" pitchFamily="18" charset="0"/>
                    <a:ea typeface="宋体"/>
                    <a:cs typeface="Times New Roman" pitchFamily="18" charset="0"/>
                  </a:defRPr>
                </a:pPr>
                <a:endParaRPr lang="ru-RU"/>
              </a:p>
            </c:txPr>
            <c:dLblPos val="ctr"/>
            <c:showLegendKey val="0"/>
            <c:showVal val="1"/>
            <c:showCatName val="0"/>
            <c:showSerName val="0"/>
            <c:showPercent val="0"/>
            <c:showBubbleSize val="0"/>
            <c:showLeaderLines val="0"/>
          </c:dLbls>
          <c:cat>
            <c:strRef>
              <c:f>三次产业增加值占国内生产总值比重!$A$3:$A$7</c:f>
              <c:strCache>
                <c:ptCount val="5"/>
                <c:pt idx="0">
                  <c:v>2015 г.</c:v>
                </c:pt>
                <c:pt idx="1">
                  <c:v>2016 г.</c:v>
                </c:pt>
                <c:pt idx="2">
                  <c:v>2017 г.</c:v>
                </c:pt>
                <c:pt idx="3">
                  <c:v>2018 г.</c:v>
                </c:pt>
                <c:pt idx="4">
                  <c:v>2019 г.</c:v>
                </c:pt>
              </c:strCache>
            </c:strRef>
          </c:cat>
          <c:val>
            <c:numRef>
              <c:f>三次产业增加值占国内生产总值比重!$D$3:$D$7</c:f>
              <c:numCache>
                <c:formatCode>#,#00_ </c:formatCode>
                <c:ptCount val="5"/>
                <c:pt idx="0">
                  <c:v>50.8</c:v>
                </c:pt>
                <c:pt idx="1">
                  <c:v>52.4</c:v>
                </c:pt>
                <c:pt idx="2">
                  <c:v>52.7</c:v>
                </c:pt>
                <c:pt idx="3">
                  <c:v>53.3</c:v>
                </c:pt>
                <c:pt idx="4">
                  <c:v>53.925327951564071</c:v>
                </c:pt>
              </c:numCache>
            </c:numRef>
          </c:val>
        </c:ser>
        <c:dLbls>
          <c:showLegendKey val="0"/>
          <c:showVal val="0"/>
          <c:showCatName val="0"/>
          <c:showSerName val="0"/>
          <c:showPercent val="0"/>
          <c:showBubbleSize val="0"/>
        </c:dLbls>
        <c:gapWidth val="150"/>
        <c:overlap val="100"/>
        <c:axId val="330574080"/>
        <c:axId val="330579968"/>
      </c:barChart>
      <c:catAx>
        <c:axId val="330574080"/>
        <c:scaling>
          <c:orientation val="minMax"/>
        </c:scaling>
        <c:delete val="0"/>
        <c:axPos val="b"/>
        <c:numFmt formatCode="General" sourceLinked="1"/>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方正黑体_GBK"/>
                <a:cs typeface="Times New Roman" pitchFamily="18" charset="0"/>
              </a:defRPr>
            </a:pPr>
            <a:endParaRPr lang="ru-RU"/>
          </a:p>
        </c:txPr>
        <c:crossAx val="330579968"/>
        <c:crosses val="autoZero"/>
        <c:auto val="1"/>
        <c:lblAlgn val="ctr"/>
        <c:lblOffset val="100"/>
        <c:noMultiLvlLbl val="0"/>
      </c:catAx>
      <c:valAx>
        <c:axId val="330579968"/>
        <c:scaling>
          <c:orientation val="minMax"/>
          <c:max val="100"/>
        </c:scaling>
        <c:delete val="0"/>
        <c:axPos val="l"/>
        <c:numFmt formatCode="General" sourceLinked="0"/>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宋体"/>
                <a:cs typeface="Times New Roman" pitchFamily="18" charset="0"/>
              </a:defRPr>
            </a:pPr>
            <a:endParaRPr lang="ru-RU"/>
          </a:p>
        </c:txPr>
        <c:crossAx val="330574080"/>
        <c:crosses val="autoZero"/>
        <c:crossBetween val="between"/>
        <c:majorUnit val="10"/>
      </c:valAx>
    </c:plotArea>
    <c:legend>
      <c:legendPos val="t"/>
      <c:layout>
        <c:manualLayout>
          <c:xMode val="edge"/>
          <c:yMode val="edge"/>
          <c:x val="5.448664946677189E-2"/>
          <c:y val="2.7180447709625213E-2"/>
          <c:w val="0.90813719044782915"/>
          <c:h val="0.10831969346602015"/>
        </c:manualLayout>
      </c:layout>
      <c:overlay val="0"/>
      <c:txPr>
        <a:bodyPr/>
        <a:lstStyle/>
        <a:p>
          <a:pPr>
            <a:defRPr sz="800" b="0" i="0" u="none" strike="noStrike" baseline="0">
              <a:solidFill>
                <a:srgbClr val="000000"/>
              </a:solidFill>
              <a:latin typeface="Times New Roman" pitchFamily="18" charset="0"/>
              <a:ea typeface="方正黑体_GBK"/>
              <a:cs typeface="Times New Roman" pitchFamily="18" charset="0"/>
            </a:defRPr>
          </a:pPr>
          <a:endParaRPr lang="ru-RU"/>
        </a:p>
      </c:txPr>
    </c:legend>
    <c:plotVisOnly val="1"/>
    <c:dispBlanksAs val="gap"/>
    <c:showDLblsOverMax val="0"/>
  </c:chart>
  <c:spPr>
    <a:ln w="9525" cap="flat" cmpd="sng" algn="ctr">
      <a:noFill/>
      <a:prstDash val="solid"/>
      <a:round/>
    </a:ln>
  </c:spPr>
  <c:txPr>
    <a:bodyPr/>
    <a:lstStyle/>
    <a:p>
      <a:pPr>
        <a:defRPr sz="1000" b="0" i="0" u="none" strike="noStrike" baseline="0">
          <a:solidFill>
            <a:srgbClr val="000000"/>
          </a:solidFill>
          <a:latin typeface="宋体"/>
          <a:ea typeface="宋体"/>
          <a:cs typeface="宋体"/>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22600862035786"/>
          <c:y val="8.8102107589309434E-2"/>
          <c:w val="0.83090449922797949"/>
          <c:h val="0.52678235687103847"/>
        </c:manualLayout>
      </c:layout>
      <c:lineChart>
        <c:grouping val="standard"/>
        <c:varyColors val="0"/>
        <c:ser>
          <c:idx val="0"/>
          <c:order val="0"/>
          <c:tx>
            <c:strRef>
              <c:f>科技进步贡献率!$B$2</c:f>
              <c:strCache>
                <c:ptCount val="1"/>
                <c:pt idx="0">
                  <c:v>科技进步贡献率</c:v>
                </c:pt>
              </c:strCache>
            </c:strRef>
          </c:tx>
          <c:spPr>
            <a:ln w="15875" cap="rnd" cmpd="sng" algn="ctr">
              <a:solidFill>
                <a:schemeClr val="tx1"/>
              </a:solidFill>
              <a:prstDash val="solid"/>
              <a:round/>
            </a:ln>
          </c:spPr>
          <c:marker>
            <c:symbol val="diamond"/>
            <c:size val="5"/>
            <c:spPr>
              <a:solidFill>
                <a:sysClr val="window" lastClr="FFFFFF"/>
              </a:solidFill>
              <a:ln w="9525" cap="flat" cmpd="sng" algn="ctr">
                <a:solidFill>
                  <a:schemeClr val="tx1"/>
                </a:solidFill>
                <a:prstDash val="solid"/>
                <a:round/>
              </a:ln>
            </c:spPr>
          </c:marker>
          <c:dLbls>
            <c:txPr>
              <a:bodyPr/>
              <a:lstStyle/>
              <a:p>
                <a:pPr>
                  <a:defRPr sz="900" b="1" i="0" u="none" strike="noStrike" baseline="0">
                    <a:solidFill>
                      <a:srgbClr val="000000"/>
                    </a:solidFill>
                    <a:latin typeface="Times New Roman" pitchFamily="18" charset="0"/>
                    <a:ea typeface="宋体"/>
                    <a:cs typeface="Times New Roman" pitchFamily="18" charset="0"/>
                  </a:defRPr>
                </a:pPr>
                <a:endParaRPr lang="ru-RU"/>
              </a:p>
            </c:txPr>
            <c:dLblPos val="t"/>
            <c:showLegendKey val="0"/>
            <c:showVal val="1"/>
            <c:showCatName val="0"/>
            <c:showSerName val="0"/>
            <c:showPercent val="0"/>
            <c:showBubbleSize val="0"/>
            <c:showLeaderLines val="0"/>
          </c:dLbls>
          <c:cat>
            <c:strRef>
              <c:f>科技进步贡献率!$A$3:$A$7</c:f>
              <c:strCache>
                <c:ptCount val="5"/>
                <c:pt idx="0">
                  <c:v>2015 г.</c:v>
                </c:pt>
                <c:pt idx="1">
                  <c:v>2016 г.</c:v>
                </c:pt>
                <c:pt idx="2">
                  <c:v>2017 г.</c:v>
                </c:pt>
                <c:pt idx="3">
                  <c:v>2018 г.</c:v>
                </c:pt>
                <c:pt idx="4">
                  <c:v>2019 г. (по предварительным расчетам)</c:v>
                </c:pt>
              </c:strCache>
            </c:strRef>
          </c:cat>
          <c:val>
            <c:numRef>
              <c:f>科技进步贡献率!$B$3:$B$7</c:f>
              <c:numCache>
                <c:formatCode>General</c:formatCode>
                <c:ptCount val="5"/>
                <c:pt idx="0">
                  <c:v>55.1</c:v>
                </c:pt>
                <c:pt idx="1">
                  <c:v>56.4</c:v>
                </c:pt>
                <c:pt idx="2">
                  <c:v>57.8</c:v>
                </c:pt>
                <c:pt idx="3">
                  <c:v>58.5</c:v>
                </c:pt>
                <c:pt idx="4">
                  <c:v>59.5</c:v>
                </c:pt>
              </c:numCache>
            </c:numRef>
          </c:val>
          <c:smooth val="0"/>
        </c:ser>
        <c:dLbls>
          <c:showLegendKey val="0"/>
          <c:showVal val="0"/>
          <c:showCatName val="0"/>
          <c:showSerName val="0"/>
          <c:showPercent val="0"/>
          <c:showBubbleSize val="0"/>
        </c:dLbls>
        <c:marker val="1"/>
        <c:smooth val="0"/>
        <c:axId val="330626176"/>
        <c:axId val="330627712"/>
      </c:lineChart>
      <c:catAx>
        <c:axId val="330626176"/>
        <c:scaling>
          <c:orientation val="minMax"/>
        </c:scaling>
        <c:delete val="0"/>
        <c:axPos val="b"/>
        <c:numFmt formatCode="General" sourceLinked="1"/>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方正黑体_GBK"/>
                <a:cs typeface="Times New Roman" pitchFamily="18" charset="0"/>
              </a:defRPr>
            </a:pPr>
            <a:endParaRPr lang="ru-RU"/>
          </a:p>
        </c:txPr>
        <c:crossAx val="330627712"/>
        <c:crosses val="autoZero"/>
        <c:auto val="1"/>
        <c:lblAlgn val="ctr"/>
        <c:lblOffset val="100"/>
        <c:tickLblSkip val="1"/>
        <c:tickMarkSkip val="1"/>
        <c:noMultiLvlLbl val="0"/>
      </c:catAx>
      <c:valAx>
        <c:axId val="330627712"/>
        <c:scaling>
          <c:orientation val="minMax"/>
          <c:max val="64"/>
          <c:min val="50"/>
        </c:scaling>
        <c:delete val="0"/>
        <c:axPos val="l"/>
        <c:numFmt formatCode="General" sourceLinked="1"/>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宋体"/>
                <a:cs typeface="Times New Roman" pitchFamily="18" charset="0"/>
              </a:defRPr>
            </a:pPr>
            <a:endParaRPr lang="ru-RU"/>
          </a:p>
        </c:txPr>
        <c:crossAx val="330626176"/>
        <c:crosses val="autoZero"/>
        <c:crossBetween val="between"/>
        <c:majorUnit val="2"/>
      </c:valAx>
    </c:plotArea>
    <c:plotVisOnly val="1"/>
    <c:dispBlanksAs val="gap"/>
    <c:showDLblsOverMax val="0"/>
  </c:chart>
  <c:spPr>
    <a:ln w="9525" cap="flat" cmpd="sng" algn="ctr">
      <a:noFill/>
      <a:prstDash val="solid"/>
      <a:round/>
    </a:ln>
  </c:spPr>
  <c:txPr>
    <a:bodyPr/>
    <a:lstStyle/>
    <a:p>
      <a:pPr>
        <a:defRPr sz="1000" b="0" i="0" u="none" strike="noStrike" baseline="0">
          <a:solidFill>
            <a:srgbClr val="000000"/>
          </a:solidFill>
          <a:latin typeface="宋体"/>
          <a:ea typeface="宋体"/>
          <a:cs typeface="宋体"/>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611594800116932E-2"/>
          <c:y val="0.19797275756503815"/>
          <c:w val="0.87888831317158012"/>
          <c:h val="0.52337493517508238"/>
        </c:manualLayout>
      </c:layout>
      <c:lineChart>
        <c:grouping val="standard"/>
        <c:varyColors val="0"/>
        <c:ser>
          <c:idx val="0"/>
          <c:order val="0"/>
          <c:tx>
            <c:strRef>
              <c:f>常住人口城镇化率和户籍人口城镇化率!$B$2</c:f>
              <c:strCache>
                <c:ptCount val="1"/>
                <c:pt idx="0">
                  <c:v>коэффициент урбанизации из расчета численности постоянно проживающего в городах и поселках населения </c:v>
                </c:pt>
              </c:strCache>
            </c:strRef>
          </c:tx>
          <c:spPr>
            <a:ln w="15875" cap="rnd" cmpd="sng" algn="ctr">
              <a:solidFill>
                <a:sysClr val="windowText" lastClr="000000"/>
              </a:solidFill>
              <a:prstDash val="solid"/>
              <a:round/>
            </a:ln>
          </c:spPr>
          <c:marker>
            <c:symbol val="diamond"/>
            <c:size val="5"/>
            <c:spPr>
              <a:solidFill>
                <a:schemeClr val="bg1"/>
              </a:solidFill>
              <a:ln w="9525" cap="flat" cmpd="sng" algn="ctr">
                <a:solidFill>
                  <a:sysClr val="windowText" lastClr="000000"/>
                </a:solidFill>
                <a:prstDash val="solid"/>
                <a:round/>
              </a:ln>
            </c:spPr>
          </c:marker>
          <c:dLbls>
            <c:numFmt formatCode="#,##0.00_);[Red]\(#,##0.00\)" sourceLinked="0"/>
            <c:txPr>
              <a:bodyPr/>
              <a:lstStyle/>
              <a:p>
                <a:pPr>
                  <a:defRPr sz="900" b="1" i="0" u="none" strike="noStrike" baseline="0">
                    <a:solidFill>
                      <a:srgbClr val="000000"/>
                    </a:solidFill>
                    <a:latin typeface="Times New Roman" pitchFamily="18" charset="0"/>
                    <a:ea typeface="宋体"/>
                    <a:cs typeface="Times New Roman" pitchFamily="18" charset="0"/>
                  </a:defRPr>
                </a:pPr>
                <a:endParaRPr lang="ru-RU"/>
              </a:p>
            </c:txPr>
            <c:dLblPos val="t"/>
            <c:showLegendKey val="0"/>
            <c:showVal val="1"/>
            <c:showCatName val="0"/>
            <c:showSerName val="0"/>
            <c:showPercent val="0"/>
            <c:showBubbleSize val="0"/>
            <c:showLeaderLines val="0"/>
          </c:dLbls>
          <c:cat>
            <c:strRef>
              <c:f>常住人口城镇化率和户籍人口城镇化率!$A$3:$A$7</c:f>
              <c:strCache>
                <c:ptCount val="5"/>
                <c:pt idx="0">
                  <c:v>2015 г.</c:v>
                </c:pt>
                <c:pt idx="1">
                  <c:v>2016 г.</c:v>
                </c:pt>
                <c:pt idx="2">
                  <c:v>2017 г.</c:v>
                </c:pt>
                <c:pt idx="3">
                  <c:v>2018 г.</c:v>
                </c:pt>
                <c:pt idx="4">
                  <c:v>2019 г.</c:v>
                </c:pt>
              </c:strCache>
            </c:strRef>
          </c:cat>
          <c:val>
            <c:numRef>
              <c:f>常住人口城镇化率和户籍人口城镇化率!$B$3:$B$7</c:f>
              <c:numCache>
                <c:formatCode>#,000_ </c:formatCode>
                <c:ptCount val="5"/>
                <c:pt idx="0">
                  <c:v>56.1</c:v>
                </c:pt>
                <c:pt idx="1">
                  <c:v>57.35</c:v>
                </c:pt>
                <c:pt idx="2">
                  <c:v>58.52</c:v>
                </c:pt>
                <c:pt idx="3">
                  <c:v>59.58</c:v>
                </c:pt>
                <c:pt idx="4">
                  <c:v>60.6</c:v>
                </c:pt>
              </c:numCache>
            </c:numRef>
          </c:val>
          <c:smooth val="0"/>
        </c:ser>
        <c:ser>
          <c:idx val="1"/>
          <c:order val="1"/>
          <c:tx>
            <c:strRef>
              <c:f>常住人口城镇化率和户籍人口城镇化率!$C$2</c:f>
              <c:strCache>
                <c:ptCount val="1"/>
                <c:pt idx="0">
                  <c:v>коэффициент урбанизации из расчета численности прописанного в городах и поселках населения </c:v>
                </c:pt>
              </c:strCache>
            </c:strRef>
          </c:tx>
          <c:spPr>
            <a:ln w="15875" cap="rnd" cmpd="sng" algn="ctr">
              <a:solidFill>
                <a:sysClr val="windowText" lastClr="000000"/>
              </a:solidFill>
              <a:prstDash val="sysDot"/>
              <a:round/>
            </a:ln>
          </c:spPr>
          <c:marker>
            <c:symbol val="circle"/>
            <c:size val="4"/>
            <c:spPr>
              <a:solidFill>
                <a:schemeClr val="bg1"/>
              </a:solidFill>
              <a:ln w="9525" cap="flat" cmpd="sng" algn="ctr">
                <a:solidFill>
                  <a:sysClr val="windowText" lastClr="000000"/>
                </a:solidFill>
                <a:prstDash val="sysDot"/>
                <a:round/>
              </a:ln>
            </c:spPr>
          </c:marker>
          <c:dLbls>
            <c:numFmt formatCode="#,##0.00_);[Red]\(#,##0.00\)" sourceLinked="0"/>
            <c:txPr>
              <a:bodyPr/>
              <a:lstStyle/>
              <a:p>
                <a:pPr>
                  <a:defRPr sz="900" b="1" i="0" u="none" strike="noStrike" baseline="0">
                    <a:solidFill>
                      <a:srgbClr val="000000"/>
                    </a:solidFill>
                    <a:latin typeface="Times New Roman" pitchFamily="18" charset="0"/>
                    <a:ea typeface="宋体"/>
                    <a:cs typeface="Times New Roman" pitchFamily="18" charset="0"/>
                  </a:defRPr>
                </a:pPr>
                <a:endParaRPr lang="ru-RU"/>
              </a:p>
            </c:txPr>
            <c:dLblPos val="t"/>
            <c:showLegendKey val="0"/>
            <c:showVal val="1"/>
            <c:showCatName val="0"/>
            <c:showSerName val="0"/>
            <c:showPercent val="0"/>
            <c:showBubbleSize val="0"/>
            <c:showLeaderLines val="0"/>
          </c:dLbls>
          <c:cat>
            <c:strRef>
              <c:f>常住人口城镇化率和户籍人口城镇化率!$A$3:$A$7</c:f>
              <c:strCache>
                <c:ptCount val="5"/>
                <c:pt idx="0">
                  <c:v>2015 г.</c:v>
                </c:pt>
                <c:pt idx="1">
                  <c:v>2016 г.</c:v>
                </c:pt>
                <c:pt idx="2">
                  <c:v>2017 г.</c:v>
                </c:pt>
                <c:pt idx="3">
                  <c:v>2018 г.</c:v>
                </c:pt>
                <c:pt idx="4">
                  <c:v>2019 г.</c:v>
                </c:pt>
              </c:strCache>
            </c:strRef>
          </c:cat>
          <c:val>
            <c:numRef>
              <c:f>常住人口城镇化率和户籍人口城镇化率!$C$3:$C$7</c:f>
              <c:numCache>
                <c:formatCode>#,000_);[Red]\(#,000\)</c:formatCode>
                <c:ptCount val="5"/>
                <c:pt idx="0">
                  <c:v>39.9</c:v>
                </c:pt>
                <c:pt idx="1">
                  <c:v>41.2</c:v>
                </c:pt>
                <c:pt idx="2">
                  <c:v>42.35</c:v>
                </c:pt>
                <c:pt idx="3">
                  <c:v>43.37</c:v>
                </c:pt>
                <c:pt idx="4" formatCode="General">
                  <c:v>44.38</c:v>
                </c:pt>
              </c:numCache>
            </c:numRef>
          </c:val>
          <c:smooth val="0"/>
        </c:ser>
        <c:dLbls>
          <c:showLegendKey val="0"/>
          <c:showVal val="0"/>
          <c:showCatName val="0"/>
          <c:showSerName val="0"/>
          <c:showPercent val="0"/>
          <c:showBubbleSize val="0"/>
        </c:dLbls>
        <c:marker val="1"/>
        <c:smooth val="0"/>
        <c:axId val="329357184"/>
        <c:axId val="329358720"/>
      </c:lineChart>
      <c:catAx>
        <c:axId val="329357184"/>
        <c:scaling>
          <c:orientation val="minMax"/>
        </c:scaling>
        <c:delete val="0"/>
        <c:axPos val="b"/>
        <c:numFmt formatCode="General" sourceLinked="1"/>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方正黑体_GBK"/>
                <a:cs typeface="Times New Roman" pitchFamily="18" charset="0"/>
              </a:defRPr>
            </a:pPr>
            <a:endParaRPr lang="ru-RU"/>
          </a:p>
        </c:txPr>
        <c:crossAx val="329358720"/>
        <c:crosses val="autoZero"/>
        <c:auto val="1"/>
        <c:lblAlgn val="ctr"/>
        <c:lblOffset val="100"/>
        <c:noMultiLvlLbl val="0"/>
      </c:catAx>
      <c:valAx>
        <c:axId val="329358720"/>
        <c:scaling>
          <c:orientation val="minMax"/>
          <c:max val="70"/>
          <c:min val="30"/>
        </c:scaling>
        <c:delete val="0"/>
        <c:axPos val="l"/>
        <c:numFmt formatCode="0.0_ " sourceLinked="0"/>
        <c:majorTickMark val="out"/>
        <c:minorTickMark val="none"/>
        <c:tickLblPos val="nextTo"/>
        <c:spPr>
          <a:ln w="6350">
            <a:solidFill>
              <a:schemeClr val="tx1"/>
            </a:solidFill>
          </a:ln>
        </c:spPr>
        <c:txPr>
          <a:bodyPr rot="0" vert="horz"/>
          <a:lstStyle/>
          <a:p>
            <a:pPr>
              <a:defRPr sz="800" b="0" i="0" u="none" strike="noStrike" baseline="0">
                <a:solidFill>
                  <a:srgbClr val="000000"/>
                </a:solidFill>
                <a:latin typeface="Times New Roman" pitchFamily="18" charset="0"/>
                <a:ea typeface="宋体"/>
                <a:cs typeface="Times New Roman" pitchFamily="18" charset="0"/>
              </a:defRPr>
            </a:pPr>
            <a:endParaRPr lang="ru-RU"/>
          </a:p>
        </c:txPr>
        <c:crossAx val="329357184"/>
        <c:crosses val="autoZero"/>
        <c:crossBetween val="between"/>
      </c:valAx>
      <c:spPr>
        <a:ln>
          <a:noFill/>
          <a:prstDash val="sysDash"/>
        </a:ln>
      </c:spPr>
    </c:plotArea>
    <c:legend>
      <c:legendPos val="t"/>
      <c:layout>
        <c:manualLayout>
          <c:xMode val="edge"/>
          <c:yMode val="edge"/>
          <c:x val="8.1493544868078277E-2"/>
          <c:y val="2.6938321475485767E-2"/>
          <c:w val="0.86144226637980736"/>
          <c:h val="0.20553752528410776"/>
        </c:manualLayout>
      </c:layout>
      <c:overlay val="0"/>
      <c:txPr>
        <a:bodyPr/>
        <a:lstStyle/>
        <a:p>
          <a:pPr>
            <a:defRPr sz="800" b="0" i="0" u="none" strike="noStrike" baseline="0">
              <a:solidFill>
                <a:srgbClr val="000000"/>
              </a:solidFill>
              <a:latin typeface="Times New Roman" pitchFamily="18" charset="0"/>
              <a:ea typeface="方正黑体_GBK"/>
              <a:cs typeface="Times New Roman" pitchFamily="18" charset="0"/>
            </a:defRPr>
          </a:pPr>
          <a:endParaRPr lang="ru-RU"/>
        </a:p>
      </c:txPr>
    </c:legend>
    <c:plotVisOnly val="1"/>
    <c:dispBlanksAs val="gap"/>
    <c:showDLblsOverMax val="0"/>
  </c:chart>
  <c:spPr>
    <a:ln w="9525" cap="flat" cmpd="sng" algn="ctr">
      <a:noFill/>
      <a:prstDash val="solid"/>
      <a:round/>
    </a:ln>
  </c:spPr>
  <c:txPr>
    <a:bodyPr/>
    <a:lstStyle/>
    <a:p>
      <a:pPr>
        <a:defRPr sz="1000" b="0" i="0" u="none" strike="noStrike" baseline="0">
          <a:solidFill>
            <a:srgbClr val="000000"/>
          </a:solidFill>
          <a:latin typeface="宋体"/>
          <a:ea typeface="宋体"/>
          <a:cs typeface="宋体"/>
        </a:defRPr>
      </a:pPr>
      <a:endParaRPr lang="ru-RU"/>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A10A-64E1-407A-9A5D-259F5D17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30555</Words>
  <Characters>174166</Characters>
  <Application>Microsoft Office Word</Application>
  <DocSecurity>4</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ZLN</dc:creator>
  <cp:lastModifiedBy>Преловская Вера</cp:lastModifiedBy>
  <cp:revision>2</cp:revision>
  <dcterms:created xsi:type="dcterms:W3CDTF">2020-06-04T09:55:00Z</dcterms:created>
  <dcterms:modified xsi:type="dcterms:W3CDTF">2020-06-04T09:55:00Z</dcterms:modified>
</cp:coreProperties>
</file>